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4b8e2d60f62d35ed51accb7256c907eee07624a"/>
    <w:p>
      <w:pPr>
        <w:pStyle w:val="Heading1"/>
      </w:pPr>
      <w:r>
        <w:t xml:space="preserve">Statement of Purpose: Pursuing an Economist Career in the United Kingdom London</w:t>
      </w:r>
    </w:p>
    <w:p>
      <w:pPr>
        <w:pStyle w:val="FirstParagraph"/>
      </w:pPr>
      <w:r>
        <w:t xml:space="preserve">As I prepare to submit this Statement of Purpose, I am compelled to articulate a vision that merges my academic rigor, analytical passion, and unwavering commitment to shaping economic prosperity within the dynamic heart of global finance: London, United Kingdom. This document is not merely an application; it is a declaration of intent—a clear-eyed roadmap for how I intend to contribute as an Economist in one of the world’s most influential economic ecosystems. My journey has been meticulously steered toward this singular destination: leveraging my expertise to address the complex challenges defining the modern United Kingdom economy, with London serving as both my laboratory and launchpad.</w:t>
      </w:r>
    </w:p>
    <w:bookmarkStart w:id="20" w:name="Xde7a6b539d7c524c093521861ee9bf775dc2d0b"/>
    <w:p>
      <w:pPr>
        <w:pStyle w:val="Heading2"/>
      </w:pPr>
      <w:r>
        <w:t xml:space="preserve">Academic Foundation and Analytical Evolution</w:t>
      </w:r>
    </w:p>
    <w:p>
      <w:pPr>
        <w:pStyle w:val="FirstParagraph"/>
      </w:pPr>
      <w:r>
        <w:t xml:space="preserve">My academic path was forged in the crucible of rigorous economic theory at University College London (UCL), where I graduated with first-class honors in Economics. Courses like Advanced Econometrics, International Trade Policy, and Macroeconomic Modeling equipped me not just with technical tools, but with a deep appreciation for how data interprets human behavior within institutional frameworks. A pivotal moment came during my final-year thesis: "Post-Brexit Trade Integration Patterns in the UK Manufacturing Sector," which required analyzing over 200 datasets spanning customs declarations, supply chain disruptions, and regional GDP shifts. This project wasn’t academic exercise—it was a direct engagement with the economic realities reshaping London’s industrial landscape. I spent weeks collaborating with researchers at the Centre for Economic Policy Research (CEPR) in London, refining models that revealed how tariffs disproportionately impacted SMEs in Greater London’s manufacturing corridors. The insights I generated were later referenced in a policy briefing submitted to the Institute for Fiscal Studies (IFS), reinforcing my belief that impactful economic analysis must be grounded in local context and accessible to decision-makers.</w:t>
      </w:r>
    </w:p>
    <w:bookmarkEnd w:id="20"/>
    <w:bookmarkStart w:id="21" w:name="X0dd53e6d5df33ed2c10c9391a6917caf005c0c3"/>
    <w:p>
      <w:pPr>
        <w:pStyle w:val="Heading2"/>
      </w:pPr>
      <w:r>
        <w:t xml:space="preserve">Professional Experience: From Data to Decisive Insight</w:t>
      </w:r>
    </w:p>
    <w:p>
      <w:pPr>
        <w:pStyle w:val="FirstParagraph"/>
      </w:pPr>
      <w:r>
        <w:t xml:space="preserve">My professional trajectory has consistently oriented toward actionable economics within the UK’s financial capital. As a Research Economist at a leading City of London think tank, I contributed to a groundbreaking study on "The Cost-of-Living Crisis and Regional Labour Market Resilience" for the Greater London Authority (GLA). This involved designing surveys, interpreting ONS microdata, and developing predictive models that forecasted inflation’s disparate impact across boroughs. The project culminated in a policy memo adopted by the Mayor’s Office of London to guide targeted energy subsidy allocation—a tangible example of how evidence-based economics directly informs public welfare. Earlier, as an intern at the Bank of England’s Monetary Policy Committee Support Division, I assisted in drafting background papers on financial stability indicators following the 2023 banking sector stress tests. Here, I witnessed firsthand how London’s role as a global financial hub necessitates economic analysis that balances macro prudential oversight with microeconomic sensitivity—a duality central to my professional identity.</w:t>
      </w:r>
    </w:p>
    <w:bookmarkEnd w:id="21"/>
    <w:bookmarkStart w:id="22" w:name="why-london-the-unmistakable-imperative"/>
    <w:p>
      <w:pPr>
        <w:pStyle w:val="Heading2"/>
      </w:pPr>
      <w:r>
        <w:t xml:space="preserve">Why London? The Unmistakable Imperative</w:t>
      </w:r>
    </w:p>
    <w:p>
      <w:pPr>
        <w:pStyle w:val="FirstParagraph"/>
      </w:pPr>
      <w:r>
        <w:t xml:space="preserve">The United Kingdom, and specifically London, represents the indispensable nexus where theoretical economics converges with real-world transformation. No other city offers such a concentrated ecosystem: the Bank of England’s regulatory authority, LSE’s intellectual ferment, global asset managers in Canary Wharf, and tech innovators in Shoreditch all collide within a single metropolis. London is not merely a location—it is the engine room of UK economic policy-making. My desire to work here stems from understanding that London’s challenges—decarbonization of its infrastructure, integration with EU markets post-Brexit, housing affordability crises—are microcosms of global economic tensions requiring nuanced solutions. To be an Economist in this environment means operating at the epicenter where data meets destiny. I do not aspire to analyze economics *about* London; I aim to contribute directly *to* London’s economic narrative. The City’s unique blend of historical significance, regulatory influence, and innovation creates a training ground unmatched elsewhere—a factor that makes this Statement of Purpose unequivocally centered on the United Kingdom London.</w:t>
      </w:r>
    </w:p>
    <w:bookmarkEnd w:id="22"/>
    <w:bookmarkStart w:id="23" w:name="Xff62b82db1ae88feefe9b8300d9f4ef193f5dc0"/>
    <w:p>
      <w:pPr>
        <w:pStyle w:val="Heading2"/>
      </w:pPr>
      <w:r>
        <w:t xml:space="preserve">Future Vision: Advancing Economic Policy in the UK Context</w:t>
      </w:r>
    </w:p>
    <w:p>
      <w:pPr>
        <w:pStyle w:val="FirstParagraph"/>
      </w:pPr>
      <w:r>
        <w:t xml:space="preserve">My immediate goal is to join a leading economic research institution or government body within London, where I can transition from analytical contributor to policy-shaping Economist. I envision spearheading projects that bridge academic research and pragmatic intervention—such as developing dynamic models for assessing the efficacy of net-zero industrial strategies in London’s boroughs or optimizing fiscal tools for immigrant workforce integration. The UK’s current economic priorities—rebalancing growth, enhancing productivity, and maintaining financial stability—are inseparable from London’s trajectory. I am particularly energized by the government’s recent focus on "levelling up" through regional investment, which requires precise economic diagnostics to avoid repeating past inefficiencies. My long-term ambition is to co-design evidence-based frameworks that ensure London remains not just a global finance hub, but a model for inclusive, sustainable urban economies. This mission demands my presence within the United Kingdom’s economic capital: London is where policy is made; it must be where solutions are forged.</w:t>
      </w:r>
    </w:p>
    <w:bookmarkEnd w:id="23"/>
    <w:bookmarkStart w:id="24" w:name="conclusion-a-purpose-anchored-in-place"/>
    <w:p>
      <w:pPr>
        <w:pStyle w:val="Heading2"/>
      </w:pPr>
      <w:r>
        <w:t xml:space="preserve">Conclusion: A Purpose Anchored in Place</w:t>
      </w:r>
    </w:p>
    <w:p>
      <w:pPr>
        <w:pStyle w:val="FirstParagraph"/>
      </w:pPr>
      <w:r>
        <w:t xml:space="preserve">This Statement of Purpose encapsulates a singular, unwavering commitment. I am not seeking any Economist role—I seek to become an Economist *in London*. My academic training, professional experiences, and analytical approach are all calibrated to thrive within the United Kingdom’s economic epicenter. The challenges facing the UK economy—structural inequality, technological disruption, climate urgency—are being navigated here in real-time. To stand on the front lines of this evolution is not merely a career step; it is a vocation I have prepared for since my undergraduate days studying London’s financial district from UCL’s windows. I do not view London as the backdrop to my work—I see it as the very ground upon which my economic contributions will take root. In submitting this Statement of Purpose, I offer not just qualifications, but a promise: to dedicate every ounce of analytical skill and intellectual curiosity to strengthening the economic fabric of London, United Kingdom. The future demands Economists who understand context as deeply as they understand data—and that is precisely where I intend to belong.</w:t>
      </w:r>
    </w:p>
    <w:p>
      <w:pPr>
        <w:pStyle w:val="BodyText"/>
      </w:pPr>
      <w:r>
        <w:rPr>
          <w:iCs/>
          <w:i/>
        </w:rPr>
        <w:t xml:space="preserve">This Statement of Purpose totals 897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Role in United Kingdom London</dc:title>
  <dc:creator/>
  <cp:keywords/>
  <dcterms:created xsi:type="dcterms:W3CDTF">2025-12-09T20:39:36Z</dcterms:created>
  <dcterms:modified xsi:type="dcterms:W3CDTF">2025-12-09T20:39:36Z</dcterms:modified>
</cp:coreProperties>
</file>

<file path=docProps/custom.xml><?xml version="1.0" encoding="utf-8"?>
<Properties xmlns="http://schemas.openxmlformats.org/officeDocument/2006/custom-properties" xmlns:vt="http://schemas.openxmlformats.org/officeDocument/2006/docPropsVTypes"/>
</file>