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in</w:t>
      </w:r>
      <w:r>
        <w:t xml:space="preserve"> </w:t>
      </w:r>
      <w:r>
        <w:t xml:space="preserve">Uzbekistan</w:t>
      </w:r>
      <w:r>
        <w:t xml:space="preserve"> </w:t>
      </w:r>
      <w:r>
        <w:t xml:space="preserve">Tashkent</w:t>
      </w:r>
    </w:p>
    <w:bookmarkStart w:id="21" w:name="statement-of-purpose"/>
    <w:p>
      <w:pPr>
        <w:pStyle w:val="Heading1"/>
      </w:pPr>
      <w:r>
        <w:t xml:space="preserve">STATEMENT OF PURPOSE</w:t>
      </w:r>
    </w:p>
    <w:bookmarkStart w:id="20" w:name="Xac079d00eaa745e79ae427e7704dd0103516e8a"/>
    <w:p>
      <w:pPr>
        <w:pStyle w:val="Heading2"/>
      </w:pPr>
      <w:r>
        <w:t xml:space="preserve">Economist Position Application for Uzbekistan Tashkent</w:t>
      </w:r>
    </w:p>
    <w:p>
      <w:pPr>
        <w:pStyle w:val="FirstParagraph"/>
      </w:pPr>
      <w:r>
        <w:t xml:space="preserve">I am writing this Statement of Purpose to formally express my profound commitment to becoming a professional Economist dedicated to driving sustainable economic transformation in Uzbekistan, with particular focus on the dynamic capital city of Tashkent. As a graduate economist with advanced training in development economics and public policy, I have meticulously aligned my career trajectory toward contributing to Uzbekistan's ambitious economic modernization agenda under President Shavkat Mirziyoyev's leadership. My aspiration is not merely to serve as an Economist within the country's evolving financial ecosystem, but to actively shape policies that elevate Tashkent into a regional economic hub while ensuring inclusive growth for all Uzbek citizens.</w:t>
      </w:r>
    </w:p>
    <w:p>
      <w:pPr>
        <w:pStyle w:val="BodyText"/>
      </w:pPr>
      <w:r>
        <w:t xml:space="preserve">My academic journey began with a Bachelor of Economics from the University of London, where I specialized in emerging market dynamics and quantitative policy analysis. This was followed by a Master's degree at the London School of Economics, where my thesis on "Fiscal Policy Innovation in Post-Soviet Economies" received distinction. Crucially, my research examined Uzbekistan's economic diversification challenges through the lens of Tashkent's industrial corridors – a focus that crystallized my professional purpose. During fieldwork in Tashkent during 2021, I collaborated with the National Bank of Uzbekistan on a project assessing SME credit access barriers. Witnessing firsthand how bureaucratic inefficiencies stifled entrepreneurship in Tashkent's burgeoning tech parks ignited my resolve to become an Economist who bridges academic rigor with actionable local solutions.</w:t>
      </w:r>
    </w:p>
    <w:p>
      <w:pPr>
        <w:pStyle w:val="BodyText"/>
      </w:pPr>
      <w:r>
        <w:t xml:space="preserve">Uzbekistan's economic reforms represent one of the most compelling development stories of the 21st century. Since 2016, the government has implemented landmark initiatives including market liberalization, privatization programs, and trade facilitation – all converging on Tashkent as the nerve center for policy implementation. As an Economist seeking to contribute meaningfully to this transition, I recognize that Tashkent's unique position as both administrative capital and economic engine makes it the ideal laboratory for systemic change. The city hosts over 70% of Uzbekistan's foreign direct investment projects, including major manufacturing complexes in the Tashkent Free Economic Zone and digital innovation hubs near the Chilanzar district. It is here that I aim to deploy my expertise in econometric modeling and policy evaluation to address critical challenges like reducing informal sector dominance (currently 40% of GDP), enhancing agricultural productivity in surrounding regions, and optimizing public expenditure management – all vital for Tashkent's role as a catalyst for nationwide prosperity.</w:t>
      </w:r>
    </w:p>
    <w:p>
      <w:pPr>
        <w:pStyle w:val="BodyText"/>
      </w:pPr>
      <w:r>
        <w:t xml:space="preserve">My professional experience has prepared me to tackle these complex issues through three key dimensions. First, as a Junior Economist at the Asian Development Bank in Manila, I contributed to the "Uzbekistan Economic Reform Assessment" report that directly informed World Bank financing strategies for Tashkent's transport infrastructure modernization. Second, my internship with the Tashkent-based think tank "Innovative Strategies" involved designing a methodology to measure inclusive growth metrics across Uzbekistan's regions – insights I later published in the Central Asian Journal of Economics. Third, during a fellowship at the European Bank for Reconstruction and Development, I co-developed a digital financial literacy platform now piloted in Tashkent's urban neighborhoods. These experiences confirmed that effective economic intervention requires deep contextual understanding: knowing how to navigate Uzbekistan's regulatory environment while respecting cultural nuances is as critical as technical expertise.</w:t>
      </w:r>
    </w:p>
    <w:p>
      <w:pPr>
        <w:pStyle w:val="BodyText"/>
      </w:pPr>
      <w:r>
        <w:t xml:space="preserve">What distinguishes my approach is the deliberate integration of global best practices with local realities. For instance, I have studied how Tashkent's Central Asian trade corridors could emulate Singapore's port efficiency models while addressing Uzbekistan's specific infrastructure gaps. I am equally committed to advancing gender-inclusive economic policies – a priority highlighted in Uzbekistan's "Strategy 2030" – through data-driven initiatives like my proposed mobile app for women entrepreneurs accessing business loans in Tashkent. My understanding of Uzbekistan's cultural fabric has been deepened through fluency in Uzbek (advanced level), extensive community engagement during fieldwork, and partnerships with institutions like the Tashkent Institute of Finance. This cultural competence ensures that any Economist's recommendations will resonate with local stakeholders rather than imposing external frameworks.</w:t>
      </w:r>
    </w:p>
    <w:p>
      <w:pPr>
        <w:pStyle w:val="BodyText"/>
      </w:pPr>
      <w:r>
        <w:t xml:space="preserve">The current moment demands precisely this kind of dedicated Economist in Uzbekistan Tashkent. With the country aiming for 5-7% annual GDP growth through 2030 and hosting the upcoming Central Asia Summit in Tashkent, there is an unprecedented opportunity to position the capital as a model of knowledge-based economic development. I am eager to contribute to projects like Uzbekistan's "Digital Transformation Strategy" by developing cost-benefit analyses for AI adoption in state services or supporting the government's goal of 25% renewable energy usage through Tashkent-based microgrid initiatives. My long-term vision includes establishing a research center at Tashkent State University focused on sustainable urban economics – directly addressing the UN Sustainable Development Goals while aligning with Uzbekistan's national priorities.</w:t>
      </w:r>
    </w:p>
    <w:p>
      <w:pPr>
        <w:pStyle w:val="BodyText"/>
      </w:pPr>
      <w:r>
        <w:t xml:space="preserve">I understand that becoming an Economist in Uzbekistan requires more than academic credentials. It demands resilience to navigate complex policy landscapes, humility to learn from local communities, and unwavering commitment to ethical practice – principles I have embodied throughout my career. As a future Economist embedded in Tashkent's vibrant professional ecosystem, I will leverage my skills in data analysis (Python, Stata), policy diagnostics, and cross-cultural collaboration to deliver tangible results. The government's "New Uzbekistan" vision presents an extraordinary opportunity for economists who understand that true economic progress stems from empowering citizens through job creation, innovation access, and fair market participation – all centered in the heart of Uzbekistan: Tashkent.</w:t>
      </w:r>
    </w:p>
    <w:p>
      <w:pPr>
        <w:pStyle w:val="BodyText"/>
      </w:pPr>
      <w:r>
        <w:t xml:space="preserve">In closing, I reaffirm that my entire professional identity is aligned with the transformative needs of Uzbekistan's economy. This Statement of Purpose is not merely an application but a pledge to serve as a dedicated Economist who will work tirelessly in Tashkent to build an economy where every citizen can thrive. I am ready to contribute my analytical expertise, cultural sensitivity, and passion for development to accelerate Uzbekistan's journey toward sustainable prosperity – with Tashkent standing at the forefront of this remarkable economic renaissance.</w:t>
      </w:r>
    </w:p>
    <w:p>
      <w:pPr>
        <w:pStyle w:val="BodyText"/>
      </w:pPr>
      <w:r>
        <w:t xml:space="preserve">Respectfully submitted,</w:t>
      </w:r>
    </w:p>
    <w:p>
      <w:pPr>
        <w:pStyle w:val="BodyText"/>
      </w:pPr>
      <w:r>
        <w:t xml:space="preserve">Alexandra Petrova</w:t>
      </w:r>
    </w:p>
    <w:p>
      <w:pPr>
        <w:pStyle w:val="BodyText"/>
      </w:pPr>
      <w:r>
        <w:t xml:space="preserve">Economist Candidate | Tashkent, Uzbekistan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in Uzbekistan Tashkent</dc:title>
  <dc:creator/>
  <cp:keywords/>
  <dcterms:created xsi:type="dcterms:W3CDTF">2026-07-24T08:50:34Z</dcterms:created>
  <dcterms:modified xsi:type="dcterms:W3CDTF">2026-07-24T08:50:34Z</dcterms:modified>
</cp:coreProperties>
</file>

<file path=docProps/custom.xml><?xml version="1.0" encoding="utf-8"?>
<Properties xmlns="http://schemas.openxmlformats.org/officeDocument/2006/custom-properties" xmlns:vt="http://schemas.openxmlformats.org/officeDocument/2006/docPropsVTypes"/>
</file>