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Buenos</w:t>
      </w:r>
      <w:r>
        <w:t xml:space="preserve"> </w:t>
      </w:r>
      <w:r>
        <w:t xml:space="preserve">Aires</w:t>
      </w:r>
    </w:p>
    <w:bookmarkStart w:id="25" w:name="Xc8a0c7330f7c22065793120ddba51f3e4f6d46f"/>
    <w:p>
      <w:pPr>
        <w:pStyle w:val="Heading1"/>
      </w:pPr>
      <w:r>
        <w:t xml:space="preserve">Statement of Purpose: Forging Editorial Excellence as an Editor in Argentina Buenos Aires</w:t>
      </w:r>
    </w:p>
    <w:p>
      <w:pPr>
        <w:pStyle w:val="FirstParagraph"/>
      </w:pPr>
      <w:r>
        <w:t xml:space="preserve">As I prepare to submit this Statement of Purpose, I do so with profound conviction about my readiness to contribute as an Editor within the vibrant intellectual ecosystem of Argentina Buenos Aires. This document serves not merely as an application but as a testament to my unwavering commitment to the craft of editing and my deep alignment with Buenos Aires' unique cultural and literary landscape. Having meticulously researched the dynamic media environment of Argentina's capital, I am confident that my editorial philosophy, professional experience, and cultural fluency position me to deliver exceptional value in this critical role.</w:t>
      </w:r>
    </w:p>
    <w:bookmarkStart w:id="20" w:name="X9c47c9822c7716ec8ecae84b75e6ced8b0f49ae"/>
    <w:p>
      <w:pPr>
        <w:pStyle w:val="Heading2"/>
      </w:pPr>
      <w:r>
        <w:t xml:space="preserve">Professional Foundation: Where Precision Meets Passion</w:t>
      </w:r>
    </w:p>
    <w:p>
      <w:pPr>
        <w:pStyle w:val="FirstParagraph"/>
      </w:pPr>
      <w:r>
        <w:t xml:space="preserve">My journey as an Editor began during my Master’s in Comparative Literature at the University of Buenos Aires, where I developed a rigorous editorial methodology grounded in both theoretical rigor and practical application. While completing my thesis on contemporary Argentine narrative, I served as a peer editor for *Revista de Letras*, meticulously refining over 50 academic manuscripts. This experience taught me that effective editing transcends grammar correction—it requires contextual empathy, cultural sensitivity, and an understanding of how language shapes national identity. In Buenos Aires’ rich literary tradition from Borges to Cortázar, I witnessed how editors act as cultural architects; they don’t merely polish words but safeguard the soul of a nation’s narrative voice.</w:t>
      </w:r>
    </w:p>
    <w:p>
      <w:pPr>
        <w:pStyle w:val="BodyText"/>
      </w:pPr>
      <w:r>
        <w:t xml:space="preserve">Following my academic work, I honed my skills at *Clarín*, Argentina’s leading newspaper. There, I managed the editorial workflow for their Sunday supplement "Página 12," where I developed a reputation for transforming complex socio-political analyses into accessible yet intellectually robust content. My tenure coincided with a pivotal moment in Argentine media when digital transformation met deepening cultural discourse—a challenge that required balancing traditional journalistic integrity with innovative storytelling approaches. In this role, I championed the integration of local perspectives from Buenos Aires neighborhoods like La Boca and Palermo into national narratives, ensuring our coverage reflected the city’s multifaceted identity beyond tourist postcards.</w:t>
      </w:r>
    </w:p>
    <w:bookmarkEnd w:id="20"/>
    <w:bookmarkStart w:id="21" w:name="X04ee867f481623f73b414d70897b9e0fa984396"/>
    <w:p>
      <w:pPr>
        <w:pStyle w:val="Heading2"/>
      </w:pPr>
      <w:r>
        <w:t xml:space="preserve">Cultural Fluency: The Unspoken Language of Buenos Aires</w:t>
      </w:r>
    </w:p>
    <w:p>
      <w:pPr>
        <w:pStyle w:val="FirstParagraph"/>
      </w:pPr>
      <w:r>
        <w:t xml:space="preserve">What sets my approach apart is my embedded cultural fluency. Living in Buenos Aires for seven years has immersed me in the subtle nuances that shape editorial decisions here. I understand how *porteño* irony informs tone, why the *tango* rhythm permeates effective prose, and how historical context—from the Dirty War to recent economic shifts—demands editorial nuance. When editing a piece about porteño culinary culture for *La Nación*, I didn’t just correct syntax; I ensured references to *asado* traditions respected regional variations across Buenos Aires’ districts while avoiding stereotypes. This contextual awareness is non-negotiable in Argentina, where language carries the weight of history and resistance.</w:t>
      </w:r>
    </w:p>
    <w:p>
      <w:pPr>
        <w:pStyle w:val="BodyText"/>
      </w:pPr>
      <w:r>
        <w:t xml:space="preserve">Moreover, my bilingual proficiency (English/Spanish) enables me to bridge global publishing standards with local authenticity—a critical asset for any editorial team serving Buenos Aires’ cosmopolitan audience. At *Página/12*, I led a cross-cultural project translating Latin American literary fiction into English for international audiences, requiring meticulous attention to preserving Argentine idioms like *che* or *boludo* in context. This experience solidified my belief that the best editing honors linguistic specificity while making work universally resonant—a principle I will apply rigorously in any Buenos Aires editorial role.</w:t>
      </w:r>
    </w:p>
    <w:bookmarkEnd w:id="21"/>
    <w:bookmarkStart w:id="22" w:name="X2496e5f911e68e989ef7d31bfdf257827e06c33"/>
    <w:p>
      <w:pPr>
        <w:pStyle w:val="Heading2"/>
      </w:pPr>
      <w:r>
        <w:t xml:space="preserve">Argentina Buenos Aires: Where Editorial Vision Meets Urban Energy</w:t>
      </w:r>
    </w:p>
    <w:p>
      <w:pPr>
        <w:pStyle w:val="FirstParagraph"/>
      </w:pPr>
      <w:r>
        <w:t xml:space="preserve">Buenos Aires isn’t merely a location for my career; it’s the living laboratory where editorial excellence thrives. The city’s energy—seen in street poetry at San Telmo markets, academic debates in *Plaza de Mayo* cafes, and digital innovation across Palermo studios—fuels my professional ethos. I’ve observed how Buenos Aires’ editors operate within a unique tension: balancing journalistic independence with civic responsibility in an environment where media shapes democratic discourse daily. This is why I’m particularly drawn to organizations committed to narrative depth amid Argentina’s complex socio-political landscape, such as *Página/12* or *La Voz de Buenos Aires*, where I’ve long admired their courage in elevating local voices.</w:t>
      </w:r>
    </w:p>
    <w:p>
      <w:pPr>
        <w:pStyle w:val="BodyText"/>
      </w:pPr>
      <w:r>
        <w:t xml:space="preserve">I’ve also engaged with Buenos Aires’ burgeoning digital publishing scene, contributing to the feminist media collective *Mujeres en la Red*, where we edited content for indigenous and working-class women across Argentina. This work revealed how editorial choices impact marginalized communities—like when we reframed a story about La Matanza’s housing crisis using neighborhood-specific terms instead of generic labels, making it resonate powerfully with local readers. Such projects exemplify why Buenos Aires demands editors who see themselves as cultural stewards, not just grammatical gatekeepers.</w:t>
      </w:r>
    </w:p>
    <w:bookmarkEnd w:id="22"/>
    <w:bookmarkStart w:id="23" w:name="X24e6628ae39e13e1013764e2689f5e2a80413a3"/>
    <w:p>
      <w:pPr>
        <w:pStyle w:val="Heading2"/>
      </w:pPr>
      <w:r>
        <w:t xml:space="preserve">Forward Vision: Elevating Argentina’s Narrative Future</w:t>
      </w:r>
    </w:p>
    <w:p>
      <w:pPr>
        <w:pStyle w:val="FirstParagraph"/>
      </w:pPr>
      <w:r>
        <w:t xml:space="preserve">My editorial vision for Argentina Buenos Aires centers on three pillars: narrative authenticity, cultural preservation, and innovative accessibility. I propose implementing a "Buenos Aires Lexicon" initiative to document regionally specific terminology—like *el barrio* vs. *la zona*—ensuring our content reflects the city’s linguistic diversity while educating broader audiences. Additionally, I would develop partnerships with local universities (such as UBA or FADU) to mentor emerging editors, fostering the next generation of voices that understand how editing in Buenos Aires must navigate both global standards and local heartbeat.</w:t>
      </w:r>
    </w:p>
    <w:p>
      <w:pPr>
        <w:pStyle w:val="BodyText"/>
      </w:pPr>
      <w:r>
        <w:t xml:space="preserve">Most importantly, I recognize that editorial work in Argentina Buenos Aires requires resilience. After the 2019 economic crisis, media outlets faced unprecedented challenges where quality journalism often became a casualty of austerity. My approach—combining cost-effective digital workflows with unwavering commitment to depth—ensures that high-impact storytelling thrives even amid constraints. In my role as Editor, I will prioritize content that informs, empowers, and unites Buenos Aires’ diverse communities through the precise power of words.</w:t>
      </w:r>
    </w:p>
    <w:bookmarkEnd w:id="23"/>
    <w:bookmarkStart w:id="24" w:name="X29492fbe9ee1860010338a7673e1bbfb35e0308"/>
    <w:p>
      <w:pPr>
        <w:pStyle w:val="Heading2"/>
      </w:pPr>
      <w:r>
        <w:t xml:space="preserve">Conclusion: A Commitment Rooted in Buenos Aires</w:t>
      </w:r>
    </w:p>
    <w:p>
      <w:pPr>
        <w:pStyle w:val="FirstParagraph"/>
      </w:pPr>
      <w:r>
        <w:t xml:space="preserve">This Statement of Purpose is more than an outline—it’s a pledge. As an Editor committed to Argentina Buenos Aires’ literary soul, I bring not just skills but a lived understanding of why editing here matters profoundly. I’ve witnessed how a single carefully placed adjective can reclaim dignity in marginalized narratives or how cultural specificity elevates global stories. In this role, I will honor the legacy of Argentine editors like María Esther de Miguel while innovating for future generations. Buenos Aires doesn’t need just an Editor; it needs a guardian of its narrative integrity in an era where truth is both precious and fragile. With my academic foundation, professional rigor, and deep-rooted connection to this city’s spirit, I am prepared to rise to that challenge. I look forward to contributing not merely as an editor but as a dedicated steward of Argentina Buenos Aires’ most vital asset: its voice.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Buenos Aires</dc:title>
  <dc:creator/>
  <dc:language>en</dc:language>
  <cp:keywords/>
  <dcterms:created xsi:type="dcterms:W3CDTF">2026-07-23T02:45:26Z</dcterms:created>
  <dcterms:modified xsi:type="dcterms:W3CDTF">2026-07-23T02:45:26Z</dcterms:modified>
</cp:coreProperties>
</file>

<file path=docProps/custom.xml><?xml version="1.0" encoding="utf-8"?>
<Properties xmlns="http://schemas.openxmlformats.org/officeDocument/2006/custom-properties" xmlns:vt="http://schemas.openxmlformats.org/officeDocument/2006/docPropsVTypes"/>
</file>