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China</w:t>
      </w:r>
      <w:r>
        <w:t xml:space="preserve"> </w:t>
      </w:r>
      <w:r>
        <w:t xml:space="preserve">Beijing</w:t>
      </w:r>
    </w:p>
    <w:bookmarkStart w:id="26" w:name="statement-of-purpose-for-editor-position"/>
    <w:p>
      <w:pPr>
        <w:pStyle w:val="Heading1"/>
      </w:pPr>
      <w:r>
        <w:t xml:space="preserve">STATEMENT OF PURPOSE FOR EDITOR POSITION</w:t>
      </w:r>
    </w:p>
    <w:bookmarkStart w:id="25" w:name="X4e4d6fe443b058d00a2735942f18e87917252e7"/>
    <w:p>
      <w:pPr>
        <w:pStyle w:val="Heading2"/>
      </w:pPr>
      <w:r>
        <w:t xml:space="preserve">Driving Excellence in Editorial Leadership within China Beijing</w:t>
      </w:r>
    </w:p>
    <w:p>
      <w:pPr>
        <w:pStyle w:val="FirstParagraph"/>
      </w:pPr>
      <w:r>
        <w:t xml:space="preserve">As I prepare to submit this Statement of Purpose, I do so with profound respect for the cultural and intellectual landscape of China Beijing—a city where ancient traditions converge with revolutionary innovation. My professional journey has been meticulously aligned toward securing an Editor position in this dynamic metropolis, where I intend to contribute to the evolution of media excellence while honoring China's unique narrative ethos. This Statement of Purpose articulates my qualifications, vision, and unwavering commitment to advancing editorial standards within Beijing's vibrant publishing ecosystem.</w:t>
      </w:r>
    </w:p>
    <w:bookmarkStart w:id="20" w:name="Xbc6db14dc403210683e0db63d82a1066680541e"/>
    <w:p>
      <w:pPr>
        <w:pStyle w:val="Heading3"/>
      </w:pPr>
      <w:r>
        <w:t xml:space="preserve">Professional Foundation: Bridging Global and Local Editorial Excellence</w:t>
      </w:r>
    </w:p>
    <w:p>
      <w:pPr>
        <w:pStyle w:val="FirstParagraph"/>
      </w:pPr>
      <w:r>
        <w:t xml:space="preserve">My editorial career began in New York City, where I honed my skills as a senior editor at a multinational publishing house specializing in cross-cultural content. Over eight years, I managed the editorial lifecycles of 150+ titles spanning academic journals, business publications, and literary works. However, it was during a research fellowship at Tsinghua University's School of Journalism that I discovered my profound connection to China's intellectual environment. Immersed in Beijing's scholarly community while studying Chinese media policy, I realized that true editorial leadership requires not just linguistic precision but deep cultural contextualization—a principle central to my professional identity.</w:t>
      </w:r>
    </w:p>
    <w:p>
      <w:pPr>
        <w:pStyle w:val="BodyText"/>
      </w:pPr>
      <w:r>
        <w:t xml:space="preserve">My expertise transcends standard copyediting: I have developed a proprietary framework for "Cultural Resonance Editing," which integrates historical nuance with contemporary relevance. For instance, while editing a comparative study on Confucian ethics for an academic press, I collaborated with Beijing-based scholars to ensure translations captured philosophical subtleties lost in literal renderings. This approach—now documented in my manuscript</w:t>
      </w:r>
      <w:r>
        <w:t xml:space="preserve"> </w:t>
      </w:r>
      <w:r>
        <w:rPr>
          <w:iCs/>
          <w:i/>
        </w:rPr>
        <w:t xml:space="preserve">Cross-Cultural Editorial Methodologies</w:t>
      </w:r>
      <w:r>
        <w:t xml:space="preserve">—demonstrates my commitment to elevating content that respects China's narrative sovereignty while engaging global audiences.</w:t>
      </w:r>
    </w:p>
    <w:bookmarkEnd w:id="20"/>
    <w:bookmarkStart w:id="21" w:name="Xc437a7c738f5b4b996b08796b2b6cc52c0510e9"/>
    <w:p>
      <w:pPr>
        <w:pStyle w:val="Heading3"/>
      </w:pPr>
      <w:r>
        <w:t xml:space="preserve">Why China Beijing? The Strategic Imperative of Editorial Leadership Here</w:t>
      </w:r>
    </w:p>
    <w:p>
      <w:pPr>
        <w:pStyle w:val="FirstParagraph"/>
      </w:pPr>
      <w:r>
        <w:t xml:space="preserve">Beijing represents far more than a geographical location for me; it is the epicenter where China's cultural renaissance intersects with global knowledge exchange. As an editor, I recognize that the city’s publishing sector is undergoing transformative shifts: state-backed initiatives like the "China Publishing Industry 2035 Plan" demand professionals who understand both traditional editorial rigor and digital innovation. My decision to seek employment in Beijing aligns with this pivotal moment. I am not merely applying for a position—I am positioning myself to be part of China's next chapter in media leadership.</w:t>
      </w:r>
    </w:p>
    <w:p>
      <w:pPr>
        <w:pStyle w:val="BodyText"/>
      </w:pPr>
      <w:r>
        <w:t xml:space="preserve">I have meticulously studied Beijing’s editorial landscape, noting how institutions like the People’s Literature Publishing House and China Foreign Languages Press prioritize content that authentically represents Chinese perspectives without sacrificing international appeal. My proposed contributions include: (1) Establishing a Beijing-based editorial task force for cross-language cultural adaptation projects; (2) Developing training modules on ethical editing for China’s burgeoning digital publishers; and (3) Creating a repository of culturally nuanced style guides for foreign-language content targeting Chinese readership.</w:t>
      </w:r>
    </w:p>
    <w:bookmarkEnd w:id="21"/>
    <w:bookmarkStart w:id="22" w:name="cultural-fluency-as-editorial-strategy"/>
    <w:p>
      <w:pPr>
        <w:pStyle w:val="Heading3"/>
      </w:pPr>
      <w:r>
        <w:t xml:space="preserve">Cultural Fluency as Editorial Strategy</w:t>
      </w:r>
    </w:p>
    <w:p>
      <w:pPr>
        <w:pStyle w:val="FirstParagraph"/>
      </w:pPr>
      <w:r>
        <w:t xml:space="preserve">Language proficiency alone is insufficient for editorial success in China Beijing. My three-year immersion in Beijing—including daily engagement with local media, Mandarin language certification at HSK Level 6, and collaboration with the China Journalists Association—has equipped me to navigate the subtle currents of Chinese editorial culture. I understand that in this context, "accuracy" extends beyond grammar to include adherence to China’s cultural protocols: recognizing historical references in literary works without Western-centric framing, appreciating the significance of titles like</w:t>
      </w:r>
      <w:r>
        <w:t xml:space="preserve"> </w:t>
      </w:r>
      <w:r>
        <w:rPr>
          <w:iCs/>
          <w:i/>
        </w:rPr>
        <w:t xml:space="preserve">People's Daily</w:t>
      </w:r>
      <w:r>
        <w:t xml:space="preserve"> </w:t>
      </w:r>
      <w:r>
        <w:t xml:space="preserve">in political discourse, and respecting how Chinese audiences process information through collective narratives rather than individualistic perspectives.</w:t>
      </w:r>
    </w:p>
    <w:p>
      <w:pPr>
        <w:pStyle w:val="BodyText"/>
      </w:pPr>
      <w:r>
        <w:t xml:space="preserve">This cultural fluency directly informs my editorial approach. When editing a business guide for multinational firms operating in China, I did not merely translate "teamwork" as a corporate buzzword but contextualized it within the Chinese concept of</w:t>
      </w:r>
      <w:r>
        <w:t xml:space="preserve"> </w:t>
      </w:r>
      <w:r>
        <w:rPr>
          <w:iCs/>
          <w:i/>
        </w:rPr>
        <w:t xml:space="preserve">guanxi</w:t>
      </w:r>
      <w:r>
        <w:t xml:space="preserve"> </w:t>
      </w:r>
      <w:r>
        <w:t xml:space="preserve">(relationship networks), resulting in content that resonated with Beijing executives while maintaining professional integrity. Such sensitivity is non-negotiable for editorial leadership in this city.</w:t>
      </w:r>
    </w:p>
    <w:bookmarkEnd w:id="22"/>
    <w:bookmarkStart w:id="23" w:name="X5ccd73b5833d353e545959430af8534cf7040b6"/>
    <w:p>
      <w:pPr>
        <w:pStyle w:val="Heading3"/>
      </w:pPr>
      <w:r>
        <w:t xml:space="preserve">The Future Vision: Editor as Cultural Bridge</w:t>
      </w:r>
    </w:p>
    <w:p>
      <w:pPr>
        <w:pStyle w:val="FirstParagraph"/>
      </w:pPr>
      <w:r>
        <w:t xml:space="preserve">My long-term vision centers on transforming the Editor role from a technical function to a strategic catalyst for China's global knowledge diplomacy. In Beijing, I aim to pioneer an editorial model where content creation actively supports China’s cultural soft power goals while maintaining academic and journalistic credibility. Specifically, I propose launching "Beijing Narrative Labs" within publishing houses—spaces where editors collaborate with historians, linguists, and tech innovators to develop content that positions China as both a guardian of heritage and a forward-looking contributor to global discourse.</w:t>
      </w:r>
    </w:p>
    <w:p>
      <w:pPr>
        <w:pStyle w:val="BodyText"/>
      </w:pPr>
      <w:r>
        <w:t xml:space="preserve">This initiative directly addresses the Chinese government’s emphasis on "telling China's story well." My Statement of Purpose is not merely an application; it is a blueprint for how editorial leadership can advance national narratives with authenticity. I envision working alongside institutions like Beijing Foreign Studies University and the Central Party School to develop curriculum that trains future editors in this integrated approach—ensuring Beijing remains at the forefront of global publishing innovation.</w:t>
      </w:r>
    </w:p>
    <w:bookmarkEnd w:id="23"/>
    <w:bookmarkStart w:id="24" w:name="Xf19fa34ee946d263e7008eae5b5c05944b819af"/>
    <w:p>
      <w:pPr>
        <w:pStyle w:val="Heading3"/>
      </w:pPr>
      <w:r>
        <w:t xml:space="preserve">Conclusion: A Commitment for China's Editorial Renaissance</w:t>
      </w:r>
    </w:p>
    <w:p>
      <w:pPr>
        <w:pStyle w:val="FirstParagraph"/>
      </w:pPr>
      <w:r>
        <w:t xml:space="preserve">In closing, I affirm that my professional trajectory has been purposefully directed toward this Editor position in China Beijing. My background merges international publishing excellence with deep Beijing-specific cultural intelligence—a rare synthesis essential for the next generation of editorial leadership. I am eager to contribute my expertise in Cultural Resonance Editing, my fluency in China’s intellectual ecosystem, and my strategic vision to advance the mission of any organization seeking editorial distinction within this pivotal city.</w:t>
      </w:r>
    </w:p>
    <w:p>
      <w:pPr>
        <w:pStyle w:val="BodyText"/>
      </w:pPr>
      <w:r>
        <w:t xml:space="preserve">Beijing is not just a workplace for me; it is where I will fulfill my purpose as an editor who bridges civilizations with integrity. This Statement of Purpose embodies that commitment. I stand ready to bring precision, cultural wisdom, and innovation to your editorial team—ensuring every word published reflects the depth and dynamism of China Beijing itself.</w:t>
      </w:r>
    </w:p>
    <w:p>
      <w:pPr>
        <w:pStyle w:val="BodyText"/>
      </w:pPr>
      <w:r>
        <w:t xml:space="preserve">Sincerely,</w:t>
      </w:r>
      <w:r>
        <w:br/>
      </w:r>
      <w:r>
        <w:rPr>
          <w:iCs/>
          <w:i/>
        </w:rPr>
        <w:t xml:space="preserve">Professional Editor &amp; Cultural Strategist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China Beijing</dc:title>
  <dc:creator/>
  <dc:language>en</dc:language>
  <cp:keywords/>
  <dcterms:created xsi:type="dcterms:W3CDTF">2026-07-21T07:59:49Z</dcterms:created>
  <dcterms:modified xsi:type="dcterms:W3CDTF">2026-07-21T07:59:49Z</dcterms:modified>
</cp:coreProperties>
</file>

<file path=docProps/custom.xml><?xml version="1.0" encoding="utf-8"?>
<Properties xmlns="http://schemas.openxmlformats.org/officeDocument/2006/custom-properties" xmlns:vt="http://schemas.openxmlformats.org/officeDocument/2006/docPropsVTypes"/>
</file>