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2f7acbc835292e183f80162892a182602aa71a"/>
    <w:p>
      <w:pPr>
        <w:pStyle w:val="Heading1"/>
      </w:pPr>
      <w:r>
        <w:t xml:space="preserve">Statement of Purpose: Pursuing Editorial Excellence at the Heart of Ethiopia's Cultural Renaissance</w:t>
      </w:r>
    </w:p>
    <w:p>
      <w:pPr>
        <w:pStyle w:val="FirstParagraph"/>
      </w:pPr>
      <w:r>
        <w:t xml:space="preserve">As I craft this Statement of Purpose, I stand before a profound opportunity to contribute my editorial expertise to the dynamic media landscape of Addis Ababa, Ethiopia. This document represents not merely an application, but a heartfelt commitment to elevating narrative standards within Africa's most vibrant cultural crossroads. My journey as an editor has been meticulously shaped by a deep reverence for linguistic precision and a passion for amplifying authentic voices—values that resonate profoundly with Ethiopia's rich literary heritage and its contemporary renaissance. Having dedicated over eight years to editorial excellence across international platforms, I now seek to channel this experience toward strengthening Addis Ababa's position as Africa's premier hub for meaningful storytelling.</w:t>
      </w:r>
    </w:p>
    <w:bookmarkStart w:id="20" w:name="foundations-in-editorial-craftsmanship"/>
    <w:p>
      <w:pPr>
        <w:pStyle w:val="Heading2"/>
      </w:pPr>
      <w:r>
        <w:t xml:space="preserve">Foundations in Editorial Craftsmanship</w:t>
      </w:r>
    </w:p>
    <w:p>
      <w:pPr>
        <w:pStyle w:val="FirstParagraph"/>
      </w:pPr>
      <w:r>
        <w:t xml:space="preserve">My academic foundation in Comparative Literature and Journalism at the University of Nairobi provided more than technical skills—it ignited a philosophical commitment to editing as cultural stewardship. During my graduate research on oral traditions in East African literature, I developed specialized methodologies for preserving vernacular authenticity while enhancing narrative coherence. This work culminated in a published monograph on Amharic literary translation that was recognized by the Ethiopian Ministry of Culture and Fine Arts. Crucially, this experience revealed how editorial choices directly impact cultural preservation: when we refine language without erasing its soul, we honor both the speaker and the audience. In Addis Ababa's thriving media ecosystem, where digital platforms increasingly intersect with centuries-old storytelling traditions, this dual responsibility has never been more critical.</w:t>
      </w:r>
    </w:p>
    <w:bookmarkEnd w:id="20"/>
    <w:bookmarkStart w:id="21" w:name="Xcdf3148139d2fe8bdb5c08d1e1c7ee14350f9e3"/>
    <w:p>
      <w:pPr>
        <w:pStyle w:val="Heading2"/>
      </w:pPr>
      <w:r>
        <w:t xml:space="preserve">Professional Journey: Bridging Global Standards and Local Context</w:t>
      </w:r>
    </w:p>
    <w:p>
      <w:pPr>
        <w:pStyle w:val="FirstParagraph"/>
      </w:pPr>
      <w:r>
        <w:t xml:space="preserve">My professional trajectory has prepared me to navigate the unique challenges of editorial work in Ethiopia. As Senior Editor at AfriMedia Network, I spearheaded a project revitalizing historical archives through contemporary digital publishing—transforming 19th-century travelogues into accessible multimedia content for Ethiopian youth. This initiative required navigating complex linguistic nuances across 12 regional languages while maintaining editorial integrity. I pioneered a "Contextual Accuracy Protocol" that became standard practice across our East African bureaus, ensuring cultural references remained respectful and precise. Most significantly, this work demonstrated how meticulous editing can transform fragmented narratives into powerful national consciousness—exactly the mission Addis Ababa's media landscape demands as it positions itself for Africa's next chapter.</w:t>
      </w:r>
    </w:p>
    <w:bookmarkEnd w:id="21"/>
    <w:bookmarkStart w:id="22" w:name="X2a3a94374eaf271787e274e2be511aa461601ca"/>
    <w:p>
      <w:pPr>
        <w:pStyle w:val="Heading2"/>
      </w:pPr>
      <w:r>
        <w:t xml:space="preserve">Why Addis Ababa? The Convergence of Opportunity and Responsibility</w:t>
      </w:r>
    </w:p>
    <w:p>
      <w:pPr>
        <w:pStyle w:val="FirstParagraph"/>
      </w:pPr>
      <w:r>
        <w:t xml:space="preserve">Addis Ababa is not merely a location on my career map—it represents the epicenter where Ethiopia’s historical depth meets its visionary future. As I prepare to apply for editorial leadership roles in this city, I am moved by three irreplaceable factors. First, Addis Ababa's status as Africa's diplomatic capital creates unparalleled access to diverse narratives that must be accurately documented and disseminated globally. Second, the city's explosive growth in digital media—evident in the rise of platforms like</w:t>
      </w:r>
      <w:r>
        <w:t xml:space="preserve"> </w:t>
      </w:r>
      <w:r>
        <w:rPr>
          <w:iCs/>
          <w:i/>
        </w:rPr>
        <w:t xml:space="preserve">Wazema</w:t>
      </w:r>
      <w:r>
        <w:t xml:space="preserve"> </w:t>
      </w:r>
      <w:r>
        <w:t xml:space="preserve">and</w:t>
      </w:r>
      <w:r>
        <w:t xml:space="preserve"> </w:t>
      </w:r>
      <w:r>
        <w:rPr>
          <w:iCs/>
          <w:i/>
        </w:rPr>
        <w:t xml:space="preserve">Ethiopia News Network</w:t>
      </w:r>
      <w:r>
        <w:t xml:space="preserve">—demands editorial standards that match its ambition. Third, having lived in Addis Ababa for six months during my doctoral research (residing near the National Museum), I witnessed firsthand how local editors shape public discourse on critical issues like agricultural innovation and gender equality. This city doesn't just need an editor; it needs a guardian of narrative integrity who understands that words are both medicine and currency here.</w:t>
      </w:r>
    </w:p>
    <w:bookmarkEnd w:id="22"/>
    <w:bookmarkStart w:id="23" w:name="X9d5096544b8cd584840f2d6f1633626af0caa2b"/>
    <w:p>
      <w:pPr>
        <w:pStyle w:val="Heading2"/>
      </w:pPr>
      <w:r>
        <w:t xml:space="preserve">Contributing to Ethiopia's Editorial Future</w:t>
      </w:r>
    </w:p>
    <w:p>
      <w:pPr>
        <w:pStyle w:val="FirstParagraph"/>
      </w:pPr>
      <w:r>
        <w:t xml:space="preserve">My vision for editorial work in Addis Ababa centers on three pillars. First, I will establish the "Ethiopian Narrative Standard" framework—a customizable editorial guide addressing linguistic diversity (from Amharic to Oromo), historical sensitivity, and digital ethics. This would be developed in partnership with institutions like Addis Ababa University's School of Journalism, ensuring academic rigor meets practical application. Second, I propose creating an "Emerging Voices Mentorship Program" focused on training young writers from Ethiopia's rural regions to contribute to national discourse through structured editorial feedback loops. Third, I will advocate for ethical AI tools in editing that preserve cultural context—addressing the growing tension between technological efficiency and human-centered storytelling that plagues many global media houses.</w:t>
      </w:r>
    </w:p>
    <w:p>
      <w:pPr>
        <w:pStyle w:val="BodyText"/>
      </w:pPr>
      <w:r>
        <w:t xml:space="preserve">Crucially, this isn't theoretical. My recent collaboration with the Ethiopian Press Agency on their 2023 climate change coverage exemplifies this approach: by working directly with Amhara-speaking researchers to refine technical content while preserving their scientific precision, we achieved a 40% increase in youth engagement without compromising accuracy. This model proves that editorial excellence in Ethiopia isn't about Westernizing content—it's about deepening local authenticity through professional craftsmanship.</w:t>
      </w:r>
    </w:p>
    <w:bookmarkEnd w:id="23"/>
    <w:bookmarkStart w:id="24" w:name="Xa028a338ca8e0f72c40b00571fb297e2172ac2c"/>
    <w:p>
      <w:pPr>
        <w:pStyle w:val="Heading2"/>
      </w:pPr>
      <w:r>
        <w:t xml:space="preserve">Conclusion: A Lifelong Commitment to Addis Ababa's Story</w:t>
      </w:r>
    </w:p>
    <w:p>
      <w:pPr>
        <w:pStyle w:val="FirstParagraph"/>
      </w:pPr>
      <w:r>
        <w:t xml:space="preserve">My Statement of Purpose concludes not with a resume, but with a promise. I pledge to bring my editorial philosophy—rooted in respect for language as cultural heritage—to the very heart of Ethiopia's media revolution. Addis Ababa has long been where Africa writes its next chapter; now, I seek to ensure that every word in that chapter carries the weight and beauty of Ethiopian wisdom. This isn't merely a career move—it's an alignment of my life's work with Ethiopia's most urgent need: to tell its own story with the precision, passion, and pride it deserves. As I prepare to submit this document for editorial consideration in Addis Ababa, I do so knowing that words shaped here don't just inform—they transform. And that is why I am ready to serve as an editor who understands: In Ethiopia's narrative, every comma matters.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Ethiopia Addis Ababa</dc:title>
  <dc:creator/>
  <dc:language>en</dc:language>
  <cp:keywords/>
  <dcterms:created xsi:type="dcterms:W3CDTF">2025-12-11T13:37:52Z</dcterms:created>
  <dcterms:modified xsi:type="dcterms:W3CDTF">2025-12-11T13:37:52Z</dcterms:modified>
</cp:coreProperties>
</file>

<file path=docProps/custom.xml><?xml version="1.0" encoding="utf-8"?>
<Properties xmlns="http://schemas.openxmlformats.org/officeDocument/2006/custom-properties" xmlns:vt="http://schemas.openxmlformats.org/officeDocument/2006/docPropsVTypes"/>
</file>