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Frankfurt</w:t>
      </w:r>
    </w:p>
    <w:bookmarkStart w:id="26" w:name="X039f005a0e680a153fe07cb8f55715a77784d89"/>
    <w:p>
      <w:pPr>
        <w:pStyle w:val="Heading1"/>
      </w:pPr>
      <w:r>
        <w:t xml:space="preserve">Statement of Purpose: Pursuing an Editorial Career in Germany's Frankfurt Hub</w:t>
      </w:r>
    </w:p>
    <w:p>
      <w:pPr>
        <w:pStyle w:val="FirstParagraph"/>
      </w:pPr>
      <w:r>
        <w:t xml:space="preserve">As I prepare to submit my application for an editorial position within Germany's dynamic publishing landscape, I write with unwavering focus on the unique opportunities presented by Frankfurt as a global editorial hub. This Statement of Purpose articulates my professional journey, strategic alignment with the needs of editorial teams in Frankfurt, and my commitment to contributing meaningfully to the city's reputation as Europe’s premier center for high-impact publishing. My aspiration is not merely to become an Editor but to immerse myself in the sophisticated ecosystem where international business meets literary precision – a space defined by Frankfurt's unparalleled significance.</w:t>
      </w:r>
    </w:p>
    <w:bookmarkStart w:id="20" w:name="X1c6127b496d80ebe9e4889b30abfc35b62187aa"/>
    <w:p>
      <w:pPr>
        <w:pStyle w:val="Heading2"/>
      </w:pPr>
      <w:r>
        <w:t xml:space="preserve">Foundational Expertise: From Classroom to Editorial Desk</w:t>
      </w:r>
    </w:p>
    <w:p>
      <w:pPr>
        <w:pStyle w:val="FirstParagraph"/>
      </w:pPr>
      <w:r>
        <w:t xml:space="preserve">My academic background in Comparative Literature and Professional Writing, followed by three years as a Copy Editor at a leading academic publisher in London, established my technical proficiency and deep understanding of editorial workflows. I mastered the art of transforming complex research into accessible narratives while maintaining absolute fidelity to source material – a skill directly transferable to Frankfurt's environment. The city’s concentration of global financial institutions, multinational corporations, and influential media houses like Springer Nature and Frankfurter Allgemeine Zeitung (FAZ) demands editors who can navigate intricate subject matter with clarity. My experience editing economics journals and business reports equipped me with the analytical rigor necessary for this context. I understand that in Frankfurt, where precision impacts global markets, an Editor is not just a wordsmith but a critical safeguard of credibility.</w:t>
      </w:r>
    </w:p>
    <w:bookmarkEnd w:id="20"/>
    <w:bookmarkStart w:id="21" w:name="why-frankfurt-the-strategic-imperative"/>
    <w:p>
      <w:pPr>
        <w:pStyle w:val="Heading2"/>
      </w:pPr>
      <w:r>
        <w:t xml:space="preserve">Why Frankfurt? The Strategic Imperative</w:t>
      </w:r>
    </w:p>
    <w:p>
      <w:pPr>
        <w:pStyle w:val="FirstParagraph"/>
      </w:pPr>
      <w:r>
        <w:t xml:space="preserve">Germany’s Frankfurt is not merely a location; it is the nerve center of European editorial innovation. This city uniquely bridges continental publishing traditions with cutting-edge digital media demands. Unlike Berlin’s vibrant startup scene or Munich’s design-centric culture, Frankfurt offers a distinct convergence: major financial publishers (like DSW) coexisting with legacy newspapers and emerging digital platforms. My career trajectory has been purposefully directed toward this nexus. I have closely followed how Frankfurt-based editors spearhead multilingual projects for EU regulatory documents and international business journals – areas where my bilingual proficiency (English native, German B2/C1) becomes an asset rather than a footnote. I seek to move beyond the generic role of an Editor in Germany; I aim to integrate myself into Frankfurt’s specific editorial ecosystem, leveraging its unique position as the heart of European publishing logistics and finance.</w:t>
      </w:r>
    </w:p>
    <w:bookmarkEnd w:id="21"/>
    <w:bookmarkStart w:id="22" w:name="X359e521614e51829249e6f6d7fb0dc274ad247e"/>
    <w:p>
      <w:pPr>
        <w:pStyle w:val="Heading2"/>
      </w:pPr>
      <w:r>
        <w:t xml:space="preserve">Contributing to Frankfurt’s Editorial Excellence</w:t>
      </w:r>
    </w:p>
    <w:p>
      <w:pPr>
        <w:pStyle w:val="FirstParagraph"/>
      </w:pPr>
      <w:r>
        <w:t xml:space="preserve">I do not view this application as a simple job search. I envision becoming a proactive contributor to the very fabric of editorial work in Germany's Frankfurt community. My practical experience includes leading teams through digital migration projects for academic publishers, significantly reducing time-to-publication while maintaining quality standards. In Frankfurt’s fast-paced environment, where deadlines often coincide with financial reporting cycles or international conferences at Messe Frankfurt, this operational efficiency is paramount. I am eager to apply these skills to support teams at organizations like Axel Springer SE or the Frankfurter Allgemeine Zeitung, where the pace demands both meticulous attention and strategic agility. My approach combines traditional editorial standards – grammar, coherence, factual accuracy – with a modern understanding of SEO-driven content strategy essential for digital platforms thriving in Frankfurt’s media landscape.</w:t>
      </w:r>
    </w:p>
    <w:bookmarkEnd w:id="22"/>
    <w:bookmarkStart w:id="23" w:name="X3d3308a6878b0f8a68249aba6b36a010bbc0ef2"/>
    <w:p>
      <w:pPr>
        <w:pStyle w:val="Heading2"/>
      </w:pPr>
      <w:r>
        <w:t xml:space="preserve">Alignment with Frankfurt’s Cultural and Professional Landscape</w:t>
      </w:r>
    </w:p>
    <w:p>
      <w:pPr>
        <w:pStyle w:val="FirstParagraph"/>
      </w:pPr>
      <w:r>
        <w:t xml:space="preserve">Frankfurt is more than a city; it is an intellectual crossroads. Its reputation as a global hub attracts talent from across Europe and beyond, fostering a culture of collaboration that values precision. I have actively engaged with this community – attending the annual German Book Fair (Leipziger Buchmesse) virtually, participating in editorial webinars hosted by the Frankfurt Media Academy, and studying how local publishers like S. Fischer Verlag maintain literary excellence alongside commercial success. I understand that an Editor in Frankfurt must navigate not only language nuances but also cultural sensitivities across 25+ European markets. My previous work with multinational clients has honed my ability to adapt content for diverse audiences, a competency I am ready to deploy immediately within Frankfurt’s cosmopolitan editorial teams.</w:t>
      </w:r>
    </w:p>
    <w:bookmarkEnd w:id="23"/>
    <w:bookmarkStart w:id="24" w:name="X7c10838e81200c83375cfc9910f3f428723c378"/>
    <w:p>
      <w:pPr>
        <w:pStyle w:val="Heading2"/>
      </w:pPr>
      <w:r>
        <w:t xml:space="preserve">Long-Term Vision: Sustaining Frankfurt's Editorial Legacy</w:t>
      </w:r>
    </w:p>
    <w:p>
      <w:pPr>
        <w:pStyle w:val="FirstParagraph"/>
      </w:pPr>
      <w:r>
        <w:t xml:space="preserve">My Statement of Purpose transcends immediate employment. I intend to grow alongside the city’s publishing industry. Frankfurt’s status as a UNESCO City of Literature (since 2014) and its growing focus on digital innovation present an opportunity for Editors to shape the future. I aspire to contribute to initiatives that modernize editorial training within Germany, perhaps through partnerships with institutions like the Goethe-Institut or Frankfurt University of Applied Sciences. In the near term, I will prioritize mastering Frankfurt’s specific publishing regulations and market dynamics – understanding how an Editor here must balance European Union compliance with audience engagement. This is not a temporary assignment; it is a commitment to becoming an integral part of Germany’s Frankfurt editorial community, where my skills align with the city's strategic needs as a global knowledge hub.</w:t>
      </w:r>
    </w:p>
    <w:bookmarkEnd w:id="24"/>
    <w:bookmarkStart w:id="25" w:name="X7433473201299cb91f6743a89637b56cd72d3e8"/>
    <w:p>
      <w:pPr>
        <w:pStyle w:val="Heading2"/>
      </w:pPr>
      <w:r>
        <w:t xml:space="preserve">Conclusion: Commitment to Precision in the Heart of Europe</w:t>
      </w:r>
    </w:p>
    <w:p>
      <w:pPr>
        <w:pStyle w:val="FirstParagraph"/>
      </w:pPr>
      <w:r>
        <w:t xml:space="preserve">In conclusion, this Statement of Purpose reflects my profound dedication to pursuing an Editorial career within Germany's Frankfurt ecosystem. I do not seek merely to work as an Editor in Germany; I am driven by a specific purpose: to elevate editorial standards at the very heart of European publishing where accuracy impacts global business decisions daily. My technical expertise, cultural adaptability, and strategic vision are tailored for the unique demands of Frankfurt’s media landscape – from financial journals demanding surgical precision to digital platforms requiring rapid innovation. I am ready to contribute immediately and grow sustainably within your organization, ensuring that every piece of content I refine embodies the excellence synonymous with editorial work in Germany's most vital city. Thank you for considering my application as a dedicated professional eager to make a meaningful contribution to Frankfurt’s legacy as Europe’s premier editorial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Frankfurt</dc:title>
  <dc:creator/>
  <dc:language>en</dc:language>
  <cp:keywords/>
  <dcterms:created xsi:type="dcterms:W3CDTF">2026-07-21T06:52:25Z</dcterms:created>
  <dcterms:modified xsi:type="dcterms:W3CDTF">2026-07-21T06:52:25Z</dcterms:modified>
</cp:coreProperties>
</file>

<file path=docProps/custom.xml><?xml version="1.0" encoding="utf-8"?>
<Properties xmlns="http://schemas.openxmlformats.org/officeDocument/2006/custom-properties" xmlns:vt="http://schemas.openxmlformats.org/officeDocument/2006/docPropsVTypes"/>
</file>