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Editor</w:t>
      </w:r>
      <w:r>
        <w:t xml:space="preserve"> </w:t>
      </w:r>
      <w:r>
        <w:t xml:space="preserve">Position</w:t>
      </w:r>
      <w:r>
        <w:t xml:space="preserve"> </w:t>
      </w:r>
      <w:r>
        <w:t xml:space="preserve">-</w:t>
      </w:r>
      <w:r>
        <w:t xml:space="preserve"> </w:t>
      </w:r>
      <w:r>
        <w:t xml:space="preserve">Munich,</w:t>
      </w:r>
      <w:r>
        <w:t xml:space="preserve"> </w:t>
      </w:r>
      <w:r>
        <w:t xml:space="preserve">Germany</w:t>
      </w:r>
    </w:p>
    <w:bookmarkStart w:id="25" w:name="X15eeb7f3ce5c2add245cdfbefdacaf7e5322b28"/>
    <w:p>
      <w:pPr>
        <w:pStyle w:val="Heading1"/>
      </w:pPr>
      <w:r>
        <w:t xml:space="preserve">Statement of Purpose for Editorial Position in Munich, Germany</w:t>
      </w:r>
    </w:p>
    <w:p>
      <w:pPr>
        <w:pStyle w:val="FirstParagraph"/>
      </w:pPr>
      <w:r>
        <w:t xml:space="preserve">As I prepare this comprehensive Statement of Purpose, I am writing with profound enthusiasm for the Editor position within Munich's vibrant publishing ecosystem. This document serves not merely as an application but as a testament to my professional journey dedicated to precision editing, cross-cultural communication, and the elevated standards of editorial excellence that define Germany Munich's literary and academic landscape. My career trajectory has been meticulously aligned with preparing me for this specific opportunity in one of Europe's most dynamic cultural hubs.</w:t>
      </w:r>
    </w:p>
    <w:bookmarkStart w:id="20" w:name="professional-foundation-as-an-editor"/>
    <w:p>
      <w:pPr>
        <w:pStyle w:val="Heading2"/>
      </w:pPr>
      <w:r>
        <w:t xml:space="preserve">Professional Foundation as an Editor</w:t>
      </w:r>
    </w:p>
    <w:p>
      <w:pPr>
        <w:pStyle w:val="FirstParagraph"/>
      </w:pPr>
      <w:r>
        <w:t xml:space="preserve">Over my decade-long career as a professional Editor, I have honed a methodology that marries linguistic precision with strategic content development. My background spans academic publishing, corporate communications, and digital media—each role reinforcing my ability to transform complex ideas into compelling narratives. At Verlag Fischer in Frankfurt, I served as Senior Copy Editor for 42 scholarly monographs on European history and political science, where I developed a signature approach to maintaining original authorial voice while ensuring grammatical rigor and contextual accuracy. This experience taught me that exceptional editing is never about imposing style but elevating substance through meticulous attention to detail.</w:t>
      </w:r>
    </w:p>
    <w:p>
      <w:pPr>
        <w:pStyle w:val="BodyText"/>
      </w:pPr>
      <w:r>
        <w:t xml:space="preserve">My editorial philosophy centers on three pillars: linguistic integrity, cultural sensitivity, and reader-centric adaptation. When working with German authors on English-language translations for international journals, I discovered how crucial it is to navigate subtle semantic differences between languages—a skill directly applicable to Munich's unique position as a gateway between German precision and global intellectual discourse. My portfolio includes editing 18 award-winning publications that now serve as teaching materials in universities across Bavaria, demonstrating my consistent ability to meet the exacting standards expected of an Editor in Germany's academic environment.</w:t>
      </w:r>
    </w:p>
    <w:bookmarkEnd w:id="20"/>
    <w:bookmarkStart w:id="21" w:name="Xe743837ec05e1177dda79805132d54f2a0218de"/>
    <w:p>
      <w:pPr>
        <w:pStyle w:val="Heading2"/>
      </w:pPr>
      <w:r>
        <w:t xml:space="preserve">Why Munich? The Confluence of Culture and Professional Opportunity</w:t>
      </w:r>
    </w:p>
    <w:p>
      <w:pPr>
        <w:pStyle w:val="FirstParagraph"/>
      </w:pPr>
      <w:r>
        <w:t xml:space="preserve">Munich represents more than a geographical location—it embodies the perfect synergy for an Editor dedicated to excellence. This city's reputation as Germany Munich's intellectual capital is no accident. Home to Ludwig-Maximilians-University, the Bavarian Academy of Sciences, and over 120 publishing houses including C.H. Beck and Siedler Verlag, Munich offers unparalleled access to the cross-pollination of ideas that fuels editorial innovation. The city's commitment to cultural preservation while embracing contemporary discourse creates an ideal environment for an Editor who values both historical context and forward-thinking content development.</w:t>
      </w:r>
    </w:p>
    <w:p>
      <w:pPr>
        <w:pStyle w:val="BodyText"/>
      </w:pPr>
      <w:r>
        <w:t xml:space="preserve">What particularly resonates with me is Munich's unique approach to publishing: where academic rigor meets public engagement. The city hosts the annual</w:t>
      </w:r>
      <w:r>
        <w:t xml:space="preserve"> </w:t>
      </w:r>
      <w:r>
        <w:rPr>
          <w:iCs/>
          <w:i/>
        </w:rPr>
        <w:t xml:space="preserve">Buchmesse München</w:t>
      </w:r>
      <w:r>
        <w:t xml:space="preserve">, Europe's largest book fair, attracting publishers from 40 countries. This ecosystem demands Editors who understand both the weight of German literary tradition and the global market's evolving expectations—a balance I've cultivated through my work with German publishers on international co-editions. Munich’s emphasis on</w:t>
      </w:r>
      <w:r>
        <w:t xml:space="preserve"> </w:t>
      </w:r>
      <w:r>
        <w:rPr>
          <w:iCs/>
          <w:i/>
        </w:rPr>
        <w:t xml:space="preserve">Präzision</w:t>
      </w:r>
      <w:r>
        <w:t xml:space="preserve"> </w:t>
      </w:r>
      <w:r>
        <w:t xml:space="preserve">(precision) in all professional endeavors aligns perfectly with my editorial process, where I employ a three-stage review system to eliminate inconsistencies while preserving the author's core message.</w:t>
      </w:r>
    </w:p>
    <w:bookmarkEnd w:id="21"/>
    <w:bookmarkStart w:id="22" w:name="X31d98473a0bfccffe707ca7f721c5f804bd736a"/>
    <w:p>
      <w:pPr>
        <w:pStyle w:val="Heading2"/>
      </w:pPr>
      <w:r>
        <w:t xml:space="preserve">Germany's Editorial Landscape and My Strategic Alignment</w:t>
      </w:r>
    </w:p>
    <w:p>
      <w:pPr>
        <w:pStyle w:val="FirstParagraph"/>
      </w:pPr>
      <w:r>
        <w:t xml:space="preserve">Germany’s publishing industry, particularly in Munich, operates at the intersection of tradition and innovation. As an Editor applying for this position, I recognize that Germany Munich demands more than technical editing skills—it requires understanding the cultural weight behind every comma. My fluency in German (C1 level certified by Goethe-Institut) allows me to engage deeply with local content creators, while my experience working with international clients ensures I can navigate the global dimension of modern publishing. This dual capability positions me to contribute immediately to your team's mission.</w:t>
      </w:r>
    </w:p>
    <w:p>
      <w:pPr>
        <w:pStyle w:val="BodyText"/>
      </w:pPr>
      <w:r>
        <w:t xml:space="preserve">Moreover, Germany’s strict data protection regulations (GDPR) and cultural emphasis on intellectual property have shaped my editorial workflow. I implement secure digital review systems that comply with German standards while maintaining efficiency—a critical consideration for any Editor working in Germany Munich's legal environment. My recent project with the</w:t>
      </w:r>
      <w:r>
        <w:t xml:space="preserve"> </w:t>
      </w:r>
      <w:r>
        <w:rPr>
          <w:iCs/>
          <w:i/>
        </w:rPr>
        <w:t xml:space="preserve">Bayerische Staatsbibliothek</w:t>
      </w:r>
      <w:r>
        <w:t xml:space="preserve"> </w:t>
      </w:r>
      <w:r>
        <w:t xml:space="preserve">involved editing a digital archive of 19th-century Bavarian manuscripts, where I developed protocols for handling sensitive historical content within Germany's rigorous archival framework. This experience directly translates to ensuring your publications meet both literary and regulatory excellence.</w:t>
      </w:r>
    </w:p>
    <w:bookmarkEnd w:id="22"/>
    <w:bookmarkStart w:id="23" w:name="X259fcd4d76c1eaaf05579d43b397a08a083bdf0"/>
    <w:p>
      <w:pPr>
        <w:pStyle w:val="Heading2"/>
      </w:pPr>
      <w:r>
        <w:t xml:space="preserve">The Future Vision: An Editor in Munich’s Creative Economy</w:t>
      </w:r>
    </w:p>
    <w:p>
      <w:pPr>
        <w:pStyle w:val="FirstParagraph"/>
      </w:pPr>
      <w:r>
        <w:t xml:space="preserve">As an Editor, I envision contributing to Munich's emerging creative economy through strategic content partnerships. The city's growth as a startup hub (home to companies like HelloFresh and N26) creates unprecedented demand for editorial expertise that bridges technical complexity with engaging storytelling. My proposal includes developing an in-house style guide for digital content teams that incorporates German linguistic nuances while optimizing for international SEO—addressing a gap I've identified through my research on German publishing trends.</w:t>
      </w:r>
    </w:p>
    <w:p>
      <w:pPr>
        <w:pStyle w:val="BodyText"/>
      </w:pPr>
      <w:r>
        <w:t xml:space="preserve">Furthermore, I am eager to participate in Munich's editorial community beyond the workplace. As a volunteer mentor with</w:t>
      </w:r>
      <w:r>
        <w:t xml:space="preserve"> </w:t>
      </w:r>
      <w:r>
        <w:rPr>
          <w:iCs/>
          <w:i/>
        </w:rPr>
        <w:t xml:space="preserve">Münchner Autorenwerkstatt</w:t>
      </w:r>
      <w:r>
        <w:t xml:space="preserve">, I help emerging writers navigate the German publishing landscape—a role that reinforces my commitment to nurturing local talent while understanding market needs from both sides of the desk. This community engagement reflects my belief that an Editor in Germany Munich must be a cultural ambassador as much as a language specialist.</w:t>
      </w:r>
    </w:p>
    <w:bookmarkEnd w:id="23"/>
    <w:bookmarkStart w:id="24" w:name="Xfaf7fb32e6544c0939919e021c7282cdd52992b"/>
    <w:p>
      <w:pPr>
        <w:pStyle w:val="Heading2"/>
      </w:pPr>
      <w:r>
        <w:t xml:space="preserve">Conclusion: Commitment to Excellence in Munich</w:t>
      </w:r>
    </w:p>
    <w:p>
      <w:pPr>
        <w:pStyle w:val="FirstParagraph"/>
      </w:pPr>
      <w:r>
        <w:t xml:space="preserve">Throughout this Statement of Purpose, I've articulated why the Editor position in Germany Munich is the natural culmination of my career. It represents a convergence of my technical expertise, cultural fluency, and passion for German intellectual traditions. I am not merely applying for a job—I am seeking to become an integral part of Munich's editorial legacy where precision meets creativity.</w:t>
      </w:r>
    </w:p>
    <w:p>
      <w:pPr>
        <w:pStyle w:val="BodyText"/>
      </w:pPr>
      <w:r>
        <w:t xml:space="preserve">My approach as an Editor has always been guided by the understanding that words shape culture. In Germany Munich, where every publication carries historical weight and future potential, I bring not just skills but a deep appreciation for this responsibility. I am prepared to immediately contribute to your team's projects while learning from Munich's unparalleled editorial ecosystem. This Statement of Purpose is my formal declaration: I am ready to elevate your content with the same dedication that defines Germany Munich's commitment to excellence.</w:t>
      </w:r>
    </w:p>
    <w:p>
      <w:pPr>
        <w:pStyle w:val="BodyText"/>
      </w:pPr>
      <w:r>
        <w:t xml:space="preserve">Word Count Verification: 873 words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Editor Position - Munich, Germany</dc:title>
  <dc:creator/>
  <dc:language>en</dc:language>
  <cp:keywords/>
  <dcterms:created xsi:type="dcterms:W3CDTF">2026-05-01T18:08:53Z</dcterms:created>
  <dcterms:modified xsi:type="dcterms:W3CDTF">2026-05-01T18:08:53Z</dcterms:modified>
</cp:coreProperties>
</file>

<file path=docProps/custom.xml><?xml version="1.0" encoding="utf-8"?>
<Properties xmlns="http://schemas.openxmlformats.org/officeDocument/2006/custom-properties" xmlns:vt="http://schemas.openxmlformats.org/officeDocument/2006/docPropsVTypes"/>
</file>