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Osaka,</w:t>
      </w:r>
      <w:r>
        <w:t xml:space="preserve"> </w:t>
      </w:r>
      <w:r>
        <w:t xml:space="preserve">Japan</w:t>
      </w:r>
    </w:p>
    <w:bookmarkStart w:id="20" w:name="X5a3c6935ed741de7c92886c6fce4a57fd8ab335"/>
    <w:p>
      <w:pPr>
        <w:pStyle w:val="Heading1"/>
      </w:pPr>
      <w:r>
        <w:t xml:space="preserve">Statement of Purpose: Pursuing an Editorial Career in Japan Osaka</w:t>
      </w:r>
    </w:p>
    <w:p>
      <w:pPr>
        <w:pStyle w:val="FirstParagraph"/>
      </w:pPr>
      <w:r>
        <w:t xml:space="preserve">As I prepare to submit this Statement of Purpose, I affirm my profound commitment to advancing my professional journey as a dedicated</w:t>
      </w:r>
      <w:r>
        <w:t xml:space="preserve"> </w:t>
      </w:r>
      <w:r>
        <w:rPr>
          <w:bCs/>
          <w:b/>
        </w:rPr>
        <w:t xml:space="preserve">Editor</w:t>
      </w:r>
      <w:r>
        <w:t xml:space="preserve"> </w:t>
      </w:r>
      <w:r>
        <w:t xml:space="preserve">within the dynamic cultural and linguistic landscape of</w:t>
      </w:r>
      <w:r>
        <w:t xml:space="preserve"> </w:t>
      </w:r>
      <w:r>
        <w:rPr>
          <w:bCs/>
          <w:b/>
        </w:rPr>
        <w:t xml:space="preserve">Japan Osaka</w:t>
      </w:r>
      <w:r>
        <w:t xml:space="preserve">. This document is not merely an academic exercise but a sincere declaration of intent—a roadmap connecting my editorial expertise, cultural empathy, and unwavering dedication to contributing meaningfully to Osaka’s creative ecosystem. My aspiration extends beyond securing a position; it represents a lifelong alignment with the city’s spirit of innovation, community, and meticulous craftsmanship.</w:t>
      </w:r>
    </w:p>
    <w:p>
      <w:pPr>
        <w:pStyle w:val="BodyText"/>
      </w:pPr>
      <w:r>
        <w:t xml:space="preserve">Osaka has long captivated me not only as Japan’s historic “Kitchen” but as a living laboratory of storytelling where tradition and modernity coexist in vibrant synergy. Having studied Japanese language and media culture extensively, I recognize that Osaka’s editorial scene—distinct from Tokyo’s corporate density—thrives on authenticity, local flavor, and accessibility. From the bustling</w:t>
      </w:r>
      <w:r>
        <w:t xml:space="preserve"> </w:t>
      </w:r>
      <w:r>
        <w:rPr>
          <w:iCs/>
          <w:i/>
        </w:rPr>
        <w:t xml:space="preserve">Shinsekai</w:t>
      </w:r>
      <w:r>
        <w:t xml:space="preserve"> </w:t>
      </w:r>
      <w:r>
        <w:t xml:space="preserve">district to Umeda’s global business corridors, Osaka’s narratives are shaped by a unique</w:t>
      </w:r>
      <w:r>
        <w:t xml:space="preserve"> </w:t>
      </w:r>
      <w:r>
        <w:rPr>
          <w:iCs/>
          <w:i/>
        </w:rPr>
        <w:t xml:space="preserve">Kansai-bon</w:t>
      </w:r>
      <w:r>
        <w:t xml:space="preserve"> </w:t>
      </w:r>
      <w:r>
        <w:t xml:space="preserve">(Kansai style) of communication: direct, humorous, and deeply rooted in human connection. This resonates powerfully with my editorial philosophy. I do not merely correct grammar; I elevate voices that reflect the soul of a community. My goal is to become an integral part of this ecosystem as a</w:t>
      </w:r>
      <w:r>
        <w:t xml:space="preserve"> </w:t>
      </w:r>
      <w:r>
        <w:rPr>
          <w:bCs/>
          <w:b/>
        </w:rPr>
        <w:t xml:space="preserve">Editor</w:t>
      </w:r>
      <w:r>
        <w:t xml:space="preserve"> </w:t>
      </w:r>
      <w:r>
        <w:t xml:space="preserve">who understands Osaka’s heartbeat.</w:t>
      </w:r>
    </w:p>
    <w:p>
      <w:pPr>
        <w:pStyle w:val="BodyText"/>
      </w:pPr>
      <w:r>
        <w:t xml:space="preserve">My professional trajectory has been meticulously shaped to prepare me for this specific context. In my previous roles at international publishing houses, I honed skills in cross-cultural content adaptation—translating complex narratives for diverse audiences while preserving cultural nuance. Yet, I recognized that true editorial mastery requires immersion. Thus, I dedicated 18 months to studying Japanese language and regional dialects (particularly</w:t>
      </w:r>
      <w:r>
        <w:t xml:space="preserve"> </w:t>
      </w:r>
      <w:r>
        <w:rPr>
          <w:iCs/>
          <w:i/>
        </w:rPr>
        <w:t xml:space="preserve">Kansai-ben</w:t>
      </w:r>
      <w:r>
        <w:t xml:space="preserve">) through immersive programs in Kyoto and Kobe. This wasn’t academic; it was about understanding how Osaka residents articulate humor in street food culture or convey emotion in neighborhood newsletters. For instance, I edited a travel guide focusing on Osaka’s</w:t>
      </w:r>
      <w:r>
        <w:t xml:space="preserve"> </w:t>
      </w:r>
      <w:r>
        <w:rPr>
          <w:iCs/>
          <w:i/>
        </w:rPr>
        <w:t xml:space="preserve">izakayas</w:t>
      </w:r>
      <w:r>
        <w:t xml:space="preserve">, where I learned that phrases like “</w:t>
      </w:r>
      <w:r>
        <w:rPr>
          <w:iCs/>
          <w:i/>
        </w:rPr>
        <w:t xml:space="preserve">Yappari Osa-kun</w:t>
      </w:r>
      <w:r>
        <w:t xml:space="preserve">” (typical Osaka speech) carry more warmth than formal translations—a lesson critical for authentic editorial work.</w:t>
      </w:r>
    </w:p>
    <w:p>
      <w:pPr>
        <w:pStyle w:val="BodyText"/>
      </w:pPr>
      <w:r>
        <w:t xml:space="preserve">The significance of this</w:t>
      </w:r>
      <w:r>
        <w:t xml:space="preserve"> </w:t>
      </w:r>
      <w:r>
        <w:rPr>
          <w:bCs/>
          <w:b/>
        </w:rPr>
        <w:t xml:space="preserve">Statement of Purpose</w:t>
      </w:r>
      <w:r>
        <w:t xml:space="preserve"> </w:t>
      </w:r>
      <w:r>
        <w:t xml:space="preserve">lies in its specificity: It is not a generic application but a testament to my strategic alignment with Osaka’s needs. I have analyzed key local media players—such as the</w:t>
      </w:r>
      <w:r>
        <w:t xml:space="preserve"> </w:t>
      </w:r>
      <w:r>
        <w:rPr>
          <w:iCs/>
          <w:i/>
        </w:rPr>
        <w:t xml:space="preserve">Osaka Mainichi Shimbun</w:t>
      </w:r>
      <w:r>
        <w:t xml:space="preserve">, which prioritizes community-centric reporting, and rising digital platforms like</w:t>
      </w:r>
      <w:r>
        <w:t xml:space="preserve"> </w:t>
      </w:r>
      <w:r>
        <w:rPr>
          <w:iCs/>
          <w:i/>
        </w:rPr>
        <w:t xml:space="preserve">Nippon.com OSAKA</w:t>
      </w:r>
      <w:r>
        <w:t xml:space="preserve">. I envision contributing to their mission by refining content that bridges Osaka’s local identity with global readership. In today’s hyperconnected world, Osaka’s media requires editors who grasp both the intricacies of Japanese</w:t>
      </w:r>
      <w:r>
        <w:t xml:space="preserve"> </w:t>
      </w:r>
      <w:r>
        <w:rPr>
          <w:iCs/>
          <w:i/>
        </w:rPr>
        <w:t xml:space="preserve">keigo</w:t>
      </w:r>
      <w:r>
        <w:t xml:space="preserve"> </w:t>
      </w:r>
      <w:r>
        <w:t xml:space="preserve">(honorifics) and the casual energy of a street vendor in Dōtonbori. My experience editing social media campaigns for Asian food brands has taught me to balance precision with vibrancy—exactly what Osaka’s digital content demands.</w:t>
      </w:r>
    </w:p>
    <w:p>
      <w:pPr>
        <w:pStyle w:val="BodyText"/>
      </w:pPr>
      <w:r>
        <w:t xml:space="preserve">Moreover, I am deeply aware that editorial work in Japan requires navigating subtle cultural protocols. Unlike Western editorial environments, Japanese publishing thrives on consensus and indirect communication. As a</w:t>
      </w:r>
      <w:r>
        <w:t xml:space="preserve"> </w:t>
      </w:r>
      <w:r>
        <w:rPr>
          <w:bCs/>
          <w:b/>
        </w:rPr>
        <w:t xml:space="preserve">Editor</w:t>
      </w:r>
      <w:r>
        <w:t xml:space="preserve">, I have practiced active listening and collaborative refinement—ensuring that feedback respects hierarchy while driving quality forward. In Osaka specifically, this means understanding how to engage with senior editors who value decades of wisdom without stifling innovation. My time volunteering at community magazines in Kobe taught me to build trust through reliability: delivering polished drafts early, respecting</w:t>
      </w:r>
      <w:r>
        <w:t xml:space="preserve"> </w:t>
      </w:r>
      <w:r>
        <w:rPr>
          <w:iCs/>
          <w:i/>
        </w:rPr>
        <w:t xml:space="preserve">shūshoku</w:t>
      </w:r>
      <w:r>
        <w:t xml:space="preserve"> </w:t>
      </w:r>
      <w:r>
        <w:t xml:space="preserve">(work ethic), and participating in</w:t>
      </w:r>
      <w:r>
        <w:t xml:space="preserve"> </w:t>
      </w:r>
      <w:r>
        <w:rPr>
          <w:iCs/>
          <w:i/>
        </w:rPr>
        <w:t xml:space="preserve">nōkyō</w:t>
      </w:r>
      <w:r>
        <w:t xml:space="preserve"> </w:t>
      </w:r>
      <w:r>
        <w:t xml:space="preserve">(after-work socializing) as a way to deepen professional bonds—a cultural practice I will honor in Osaka.</w:t>
      </w:r>
    </w:p>
    <w:p>
      <w:pPr>
        <w:pStyle w:val="BodyText"/>
      </w:pPr>
      <w:r>
        <w:t xml:space="preserve">This commitment to Osaka extends beyond my career; it is personal. I have visited the city multiple times—exploring the serene gardens of Shitenno-ji Temple and engaging with locals at Kuromon Market. During one visit, a vendor shared how her family’s century-old sushi recipe was being documented online; she hoped for an editor who could capture both its history and daily vitality. That conversation crystallized my purpose: to be the editor who makes Osaka’s stories resonate globally without losing their essence. My</w:t>
      </w:r>
      <w:r>
        <w:t xml:space="preserve"> </w:t>
      </w:r>
      <w:r>
        <w:rPr>
          <w:bCs/>
          <w:b/>
        </w:rPr>
        <w:t xml:space="preserve">Statement of Purpose</w:t>
      </w:r>
      <w:r>
        <w:t xml:space="preserve"> </w:t>
      </w:r>
      <w:r>
        <w:t xml:space="preserve">is therefore a promise—to learn, adapt, and serve as a bridge between Osaka’s rich heritage and an increasingly interconnected world.</w:t>
      </w:r>
    </w:p>
    <w:p>
      <w:pPr>
        <w:pStyle w:val="BodyText"/>
      </w:pPr>
      <w:r>
        <w:t xml:space="preserve">I also recognize that growth in Osaka demands continuous learning. I plan to enroll in the University of Osaka’s continuing education program for media professionals, focusing on contemporary Japanese publishing trends. This will complement my existing certifications in digital editing (Adobe InDesign, CMS platforms) and deepen my understanding of local regulatory frameworks like Japan’s</w:t>
      </w:r>
      <w:r>
        <w:t xml:space="preserve"> </w:t>
      </w:r>
      <w:r>
        <w:rPr>
          <w:iCs/>
          <w:i/>
        </w:rPr>
        <w:t xml:space="preserve">Shinsei</w:t>
      </w:r>
      <w:r>
        <w:t xml:space="preserve"> </w:t>
      </w:r>
      <w:r>
        <w:t xml:space="preserve">guidelines for content ethics. My ambition is not to impose external standards but to contribute authentically—ensuring that every sentence I edit for a Osaka-based publication reflects the city’s unique rhythm.</w:t>
      </w:r>
    </w:p>
    <w:p>
      <w:pPr>
        <w:pStyle w:val="BodyText"/>
      </w:pPr>
      <w:r>
        <w:t xml:space="preserve">In conclusion, this</w:t>
      </w:r>
      <w:r>
        <w:t xml:space="preserve"> </w:t>
      </w:r>
      <w:r>
        <w:rPr>
          <w:bCs/>
          <w:b/>
        </w:rPr>
        <w:t xml:space="preserve">Statement of Purpose</w:t>
      </w:r>
      <w:r>
        <w:t xml:space="preserve"> </w:t>
      </w:r>
      <w:r>
        <w:t xml:space="preserve">encapsulates my unwavering dedication to becoming an exceptional</w:t>
      </w:r>
      <w:r>
        <w:t xml:space="preserve"> </w:t>
      </w:r>
      <w:r>
        <w:rPr>
          <w:bCs/>
          <w:b/>
        </w:rPr>
        <w:t xml:space="preserve">Editor</w:t>
      </w:r>
      <w:r>
        <w:t xml:space="preserve"> </w:t>
      </w:r>
      <w:r>
        <w:t xml:space="preserve">in</w:t>
      </w:r>
      <w:r>
        <w:t xml:space="preserve"> </w:t>
      </w:r>
      <w:r>
        <w:rPr>
          <w:bCs/>
          <w:b/>
        </w:rPr>
        <w:t xml:space="preserve">Japan Osaka</w:t>
      </w:r>
      <w:r>
        <w:t xml:space="preserve">. It is born from respect for the city’s culture, sharpened by practical experience, and driven by a desire to honor the voices that define Osaka. I seek not just a job but a partnership with Osaka’s creative community—where precision meets passion, and every edited word becomes part of its enduring story. I am ready to bring my skills, humility, and enthusiasm to this vibrant city, contributing to its editorial landscape with integrity and vision.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Osaka, Japan</dc:title>
  <dc:creator/>
  <dc:language>en</dc:language>
  <cp:keywords/>
  <dcterms:created xsi:type="dcterms:W3CDTF">2025-12-11T17:30:06Z</dcterms:created>
  <dcterms:modified xsi:type="dcterms:W3CDTF">2025-12-11T17:30:06Z</dcterms:modified>
</cp:coreProperties>
</file>

<file path=docProps/custom.xml><?xml version="1.0" encoding="utf-8"?>
<Properties xmlns="http://schemas.openxmlformats.org/officeDocument/2006/custom-properties" xmlns:vt="http://schemas.openxmlformats.org/officeDocument/2006/docPropsVTypes"/>
</file>