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ce9fb730346d45e436b1619e844e160b9c8ae16"/>
    <w:p>
      <w:pPr>
        <w:pStyle w:val="Heading1"/>
      </w:pPr>
      <w:r>
        <w:t xml:space="preserve">Statement of Purpose: Pursuing an Editorial Leadership Role in Kuwait City</w:t>
      </w:r>
    </w:p>
    <w:p>
      <w:pPr>
        <w:pStyle w:val="FirstParagraph"/>
      </w:pPr>
      <w:r>
        <w:t xml:space="preserve">Dear Hiring Committee,</w:t>
      </w:r>
    </w:p>
    <w:p>
      <w:pPr>
        <w:pStyle w:val="BodyText"/>
      </w:pPr>
      <w:r>
        <w:t xml:space="preserve">I am writing this Statement of Purpose to express my profound enthusiasm for the Editor position at your esteemed media organization in Kuwait City. Having dedicated over a decade to editorial leadership across international publishing houses, I have meticulously prepared to bring transformative value to Kuwait's evolving media landscape. This Statement of Purpose outlines my professional journey, alignment with Kuwait City's cultural vision, and unwavering commitment to elevating editorial excellence within this dynamic Gulf metropolis.</w:t>
      </w:r>
    </w:p>
    <w:bookmarkStart w:id="20" w:name="Xe1956ed1deb91f0de449213241aa6581be5ed98"/>
    <w:p>
      <w:pPr>
        <w:pStyle w:val="Heading2"/>
      </w:pPr>
      <w:r>
        <w:t xml:space="preserve">Professional Foundation: Editorial Excellence Rooted in Cultural Sensitivity</w:t>
      </w:r>
    </w:p>
    <w:p>
      <w:pPr>
        <w:pStyle w:val="FirstParagraph"/>
      </w:pPr>
      <w:r>
        <w:t xml:space="preserve">My editorial career began at The Arab News in Riyadh, where I honed my skills in navigating the intricate balance between global journalistic standards and regional cultural nuances. As Senior Editor for their Kuwait-focused bureau, I spearheaded initiatives that amplified local narratives while maintaining international credibility—proving that editorial leadership requires both technical precision and deep cultural intelligence. My work directly contributed to a 35% increase in reader engagement with Kuwaiti stories, demonstrating how thoughtful editing can bridge traditional values and contemporary discourse. This experience taught me that an Editor's role transcends grammar correction; it is about curating voices that resonate with Kuwait City's unique identity.</w:t>
      </w:r>
    </w:p>
    <w:p>
      <w:pPr>
        <w:pStyle w:val="BodyText"/>
      </w:pPr>
      <w:r>
        <w:t xml:space="preserve">Subsequently, I served as Deputy Editor at Al-Arabiya Network in Dubai, managing multilingual editorial teams across 12 Arabic-speaking markets. Here, I developed frameworks for ethical content governance that respected religious sensitivities while championing progressive storytelling—a critical skill set for Kuwait City's media environment. My most significant achievement was launching "Kuwaiti Perspectives," a monthly series profiling local innovators and cultural custodians, which became the network's highest-read segment among Gulf audiences. This project crystallized my belief that editorial leadership must actively shape regional narratives rather than merely reflect them.</w:t>
      </w:r>
    </w:p>
    <w:bookmarkEnd w:id="20"/>
    <w:bookmarkStart w:id="21" w:name="Xa74a0e87fa0ef7552995e7503105882aebedcb6"/>
    <w:p>
      <w:pPr>
        <w:pStyle w:val="Heading2"/>
      </w:pPr>
      <w:r>
        <w:t xml:space="preserve">Why Kuwait City: Where Vision Meets Opportunity</w:t>
      </w:r>
    </w:p>
    <w:p>
      <w:pPr>
        <w:pStyle w:val="FirstParagraph"/>
      </w:pPr>
      <w:r>
        <w:t xml:space="preserve">Kuwait City represents the perfect convergence of tradition and modernity—a city where historic Al-Sabah heritage coexists with cutting-edge urban development. As a media professional deeply invested in cultural preservation, I am uniquely positioned to contribute to this ecosystem. The National Cultural Strategy 2035 prioritizes "enhancing Kuwaiti identity through strategic communication," a mission that demands editorial leadership capable of translating policy into compelling storytelling. My Statement of Purpose is not merely an application; it is a pledge to support Kuwait's vision by ensuring every published word honors our shared values while embracing future possibilities.</w:t>
      </w:r>
    </w:p>
    <w:p>
      <w:pPr>
        <w:pStyle w:val="BodyText"/>
      </w:pPr>
      <w:r>
        <w:t xml:space="preserve">Having witnessed the exponential growth of Kuwait City's media sector—from digital startups to legacy publications—I recognize that the next frontier requires editors who understand both local context and global trends. The recent launch of Kuwait Vision 2035 emphasizes knowledge-driven economic diversification, making editorial content a vital catalyst for national progress. I am eager to leverage my experience in developing data-informed editorial strategies that align with this strategic roadmap—whether creating content about Kuwait's renewable energy initiatives or amplifying women's leadership stories across the Gulf.</w:t>
      </w:r>
    </w:p>
    <w:bookmarkEnd w:id="21"/>
    <w:bookmarkStart w:id="22" w:name="X8906786be94c699e6eae7786f8b168dfec881ad"/>
    <w:p>
      <w:pPr>
        <w:pStyle w:val="Heading2"/>
      </w:pPr>
      <w:r>
        <w:t xml:space="preserve">Editorial Philosophy: Precision, Ethics, and Community</w:t>
      </w:r>
    </w:p>
    <w:p>
      <w:pPr>
        <w:pStyle w:val="FirstParagraph"/>
      </w:pPr>
      <w:r>
        <w:t xml:space="preserve">My editorial philosophy centers on three pillars essential for success in Kuwait City: linguistic precision, ethical rigor, and community connection. Having mastered both Modern Standard Arabic and Kuwaiti dialect through immersive fieldwork—interviewing artisans in Souq Al-Mubarakiya and collaborating with local universities—I ensure all content resonates authentically with our audience. This linguistic dexterity is non-negotiable; an Editor must speak the language of their community to truly serve it.</w:t>
      </w:r>
    </w:p>
    <w:p>
      <w:pPr>
        <w:pStyle w:val="BodyText"/>
      </w:pPr>
      <w:r>
        <w:t xml:space="preserve">Ethical integrity defines my approach. In Kuwait City's media environment, where digital misinformation spreads rapidly, I have implemented AI-assisted verification protocols that reduced errors by 60% at my previous role. I champion transparency through "Editorial Journals" published in our digital platforms—detailing sourcing decisions and bias checks—to build public trust, a critical need as Kuwait City positions itself as a regional media hub.</w:t>
      </w:r>
    </w:p>
    <w:p>
      <w:pPr>
        <w:pStyle w:val="BodyText"/>
      </w:pPr>
      <w:r>
        <w:t xml:space="preserve">Most importantly, I view the Editor's role as community catalyst. During my time in Riyadh, I established "Story Circles" where local residents co-created content with editorial teams. For Kuwait City, I propose expanding this model into neighborhood-based workshops—transforming passive readers into active narrative contributors across Al-Matariyah and Salmiya communities. This participatory approach ensures our editorial output doesn't just report on Kuwait City; it becomes woven into its social fabric.</w:t>
      </w:r>
    </w:p>
    <w:bookmarkEnd w:id="22"/>
    <w:bookmarkStart w:id="23" w:name="X8da7a027b7371066b1333eae57efab821de3cba"/>
    <w:p>
      <w:pPr>
        <w:pStyle w:val="Heading2"/>
      </w:pPr>
      <w:r>
        <w:t xml:space="preserve">Strategic Vision for Kuwait City's Media Ecosystem</w:t>
      </w:r>
    </w:p>
    <w:p>
      <w:pPr>
        <w:pStyle w:val="FirstParagraph"/>
      </w:pPr>
      <w:r>
        <w:t xml:space="preserve">My long-term vision aligns with Kuwait's ambition to be a leader in culturally intelligent media. I propose three strategic initiatives: First, developing a "Kuwaiti Story Archive" digitizing oral histories from elders to preserve intangible heritage—addressing the National Library's priority for cultural conservation. Second, creating an editorial fellowship program partnering with Kuwait University's Journalism Department to cultivate homegrown talent. Third, launching a bilingual (Arabic/English) business segment focused on SME innovation—directly supporting Kuwait Vision 2035's economic diversification goals.</w:t>
      </w:r>
    </w:p>
    <w:p>
      <w:pPr>
        <w:pStyle w:val="BodyText"/>
      </w:pPr>
      <w:r>
        <w:t xml:space="preserve">These initiatives reflect my understanding that the Editor position in Kuwait City is not merely about overseeing content—it's about stewarding cultural legacy while accelerating progress. I will leverage my background in multimedia editorial systems to implement these programs, ensuring they serve both local audiences and international partners seeking authentic Gulf perspectives.</w:t>
      </w:r>
    </w:p>
    <w:bookmarkEnd w:id="23"/>
    <w:bookmarkStart w:id="24" w:name="Xffb050963e19583f7a90176e798a7decff1c6aa"/>
    <w:p>
      <w:pPr>
        <w:pStyle w:val="Heading2"/>
      </w:pPr>
      <w:r>
        <w:t xml:space="preserve">Conclusion: A Commitment to Kuwait City's Narrative</w:t>
      </w:r>
    </w:p>
    <w:p>
      <w:pPr>
        <w:pStyle w:val="FirstParagraph"/>
      </w:pPr>
      <w:r>
        <w:t xml:space="preserve">This Statement of Purpose is a testament to my readiness for the Editor role in Kuwait City. My career has been a deliberate preparation for this moment: honing linguistic skills through immersion, building ethical frameworks amid media disruption, and fostering community-centric storytelling. I am not merely applying for a position—I am committing to becoming an active architect of Kuwait City's narrative identity in an era where authentic representation is our greatest asset.</w:t>
      </w:r>
    </w:p>
    <w:p>
      <w:pPr>
        <w:pStyle w:val="BodyText"/>
      </w:pPr>
      <w:r>
        <w:t xml:space="preserve">I have meticulously researched your organization's mission and believe my strategic vision aligns with your goals to "elevate Kuwaiti voices globally." I welcome the opportunity to discuss how my editorial leadership can contribute to your team's success while honoring Kuwait City's cultural heartbeat. Thank you for considering this Statement of Purpose—a declaration of my dedication to serving as Editor in a city where every word matters.</w:t>
      </w:r>
    </w:p>
    <w:p>
      <w:pPr>
        <w:pStyle w:val="BodyText"/>
      </w:pPr>
      <w:r>
        <w:t xml:space="preserve">Sincerely,</w:t>
      </w:r>
    </w:p>
    <w:p>
      <w:pPr>
        <w:pStyle w:val="BodyText"/>
      </w:pPr>
      <w:r>
        <w:t xml:space="preserve">Amina Hassan Al-Mutairi</w:t>
      </w:r>
    </w:p>
    <w:p>
      <w:pPr>
        <w:pStyle w:val="BodyText"/>
      </w:pPr>
      <w:r>
        <w:t xml:space="preserve">Editorial Director (Formerly with Al-Arabiya Network &amp; The Arab News)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Kuwait City</dc:title>
  <dc:creator/>
  <dc:language>en</dc:language>
  <cp:keywords/>
  <dcterms:created xsi:type="dcterms:W3CDTF">2025-12-11T11:39:24Z</dcterms:created>
  <dcterms:modified xsi:type="dcterms:W3CDTF">2025-12-11T11:39:24Z</dcterms:modified>
</cp:coreProperties>
</file>

<file path=docProps/custom.xml><?xml version="1.0" encoding="utf-8"?>
<Properties xmlns="http://schemas.openxmlformats.org/officeDocument/2006/custom-properties" xmlns:vt="http://schemas.openxmlformats.org/officeDocument/2006/docPropsVTypes"/>
</file>