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a51745ea5189e08903547d150f550db30e1f61b"/>
    <w:p>
      <w:pPr>
        <w:pStyle w:val="Heading1"/>
      </w:pPr>
      <w:r>
        <w:t xml:space="preserve">Statement of Purpose: Pursuing Excellence as an Editor in Turkey Istanbul</w:t>
      </w:r>
    </w:p>
    <w:p>
      <w:pPr>
        <w:pStyle w:val="FirstParagraph"/>
      </w:pPr>
      <w:r>
        <w:t xml:space="preserve">As I meticulously craft this Statement of Purpose, I am driven by a profound conviction that the role of an Editor transcends mere grammatical correction—it is the art of shaping narratives that resonate across cultures and ignite meaningful dialogue. This document serves not only as my formal application for an Editor position within Turkey Istanbul’s dynamic media landscape but as a testament to my unwavering commitment to linguistic excellence and cultural sensitivity. My journey toward becoming an Editor has been deeply intertwined with the vibrant intellectual currents of Istanbul, a city that embodies the perfect confluence of East and West, tradition and innovation. It is here, amidst the historic bazaars of Grand Bazaar and the modern cosmopolitan energy of Taksim Square, that I envision my professional contributions making a lasting impact.</w:t>
      </w:r>
    </w:p>
    <w:p>
      <w:pPr>
        <w:pStyle w:val="BodyText"/>
      </w:pPr>
      <w:r>
        <w:t xml:space="preserve">My academic foundation in Linguistics and Comparative Literature at Bogazici University in Istanbul laid the groundwork for my editorial philosophy. Immersed in courses analyzing Turkish literary heritage—from Yunus Emre’s mystic verses to Orhan Pamuk’s narrative complexity—I developed an acute awareness of how language carries cultural identity. This was not merely theoretical; it manifested during my internship at</w:t>
      </w:r>
      <w:r>
        <w:t xml:space="preserve"> </w:t>
      </w:r>
      <w:r>
        <w:rPr>
          <w:iCs/>
          <w:i/>
        </w:rPr>
        <w:t xml:space="preserve">Hayat Newspaper</w:t>
      </w:r>
      <w:r>
        <w:t xml:space="preserve">, where I edited translations of Balkan literature for a bilingual audience. Witnessing firsthand how nuanced word choices could bridge cultural divides, I realized that an Editor’s role is fundamentally diplomatic. In Turkey Istanbul’s unique position as a crossroads of civilizations, this skill becomes paramount. Every comma placed, every phrase refined, holds the potential to either deepen understanding or perpetuate misunderstanding in a society where global connectivity meets deep-rooted traditions.</w:t>
      </w:r>
    </w:p>
    <w:p>
      <w:pPr>
        <w:pStyle w:val="BodyText"/>
      </w:pPr>
      <w:r>
        <w:t xml:space="preserve">Professionally, my tenure as Senior Editor at</w:t>
      </w:r>
      <w:r>
        <w:t xml:space="preserve"> </w:t>
      </w:r>
      <w:r>
        <w:rPr>
          <w:iCs/>
          <w:i/>
        </w:rPr>
        <w:t xml:space="preserve">Global Insight Media</w:t>
      </w:r>
      <w:r>
        <w:t xml:space="preserve"> </w:t>
      </w:r>
      <w:r>
        <w:t xml:space="preserve">in London further refined my editorial acumen. I spearheaded the localization of academic journals for Middle Eastern audiences, a project demanding rigorous attention to cultural context alongside linguistic precision. One pivotal experience involved editing a sociology text about urban migration—a topic particularly relevant to Istanbul’s own demographic evolution. The challenge lay not just in translating concepts like</w:t>
      </w:r>
      <w:r>
        <w:t xml:space="preserve"> </w:t>
      </w:r>
      <w:r>
        <w:rPr>
          <w:iCs/>
          <w:i/>
        </w:rPr>
        <w:t xml:space="preserve">hacı</w:t>
      </w:r>
      <w:r>
        <w:t xml:space="preserve"> </w:t>
      </w:r>
      <w:r>
        <w:t xml:space="preserve">(pilgrimage) or</w:t>
      </w:r>
      <w:r>
        <w:t xml:space="preserve"> </w:t>
      </w:r>
      <w:r>
        <w:rPr>
          <w:iCs/>
          <w:i/>
        </w:rPr>
        <w:t xml:space="preserve">millet</w:t>
      </w:r>
      <w:r>
        <w:t xml:space="preserve"> </w:t>
      </w:r>
      <w:r>
        <w:t xml:space="preserve">(ethnic community), but in ensuring the narrative honored Turkey’s diverse social fabric without exoticizing it. This reinforced my belief that effective editing requires empathy as much as expertise. In Istanbul, where neighborhoods like Kadıköy and Beşiktaş pulse with multilingual energy, an Editor must navigate these layers with reverence for local nuance while maintaining global standards—a balance I have honed through years of cross-cultural work.</w:t>
      </w:r>
    </w:p>
    <w:p>
      <w:pPr>
        <w:pStyle w:val="BodyText"/>
      </w:pPr>
      <w:r>
        <w:t xml:space="preserve">What draws me irrevocably to Turkey Istanbul is not merely its geographic allure but its unparalleled editorial ecosystem. The city hosts the largest publishing industry in the Middle East, producing over 30,000 titles annually (as per Turkish Publishers Association data), yet it remains a frontier for innovation in digital media curation. I am particularly inspired by platforms like</w:t>
      </w:r>
      <w:r>
        <w:t xml:space="preserve"> </w:t>
      </w:r>
      <w:r>
        <w:rPr>
          <w:iCs/>
          <w:i/>
        </w:rPr>
        <w:t xml:space="preserve">Kitap Sihirbazı</w:t>
      </w:r>
      <w:r>
        <w:t xml:space="preserve"> </w:t>
      </w:r>
      <w:r>
        <w:t xml:space="preserve">(Book Magician) that blend traditional publishing with social media storytelling—a model where an Editor’s creative vision directly shapes public discourse. Istanbul’s recent initiatives, such as the International Istanbul Film Festival and the annual Book Fair at Tophane, demonstrate a cultural renaissance where words are increasingly valued as catalysts for dialogue. As an Editor in Turkey Istanbul, I aim to contribute to this momentum by developing content strategies that amplify underrepresented voices—from Kurdish poets to Anatolian feminist writers—while ensuring accessibility for both local readers and international audiences.</w:t>
      </w:r>
    </w:p>
    <w:p>
      <w:pPr>
        <w:pStyle w:val="BodyText"/>
      </w:pPr>
      <w:r>
        <w:t xml:space="preserve">My editorial methodology centers on three pillars essential for success in Turkey Istanbul: contextual fluency, ethical integrity, and adaptive innovation. Contextual fluency means understanding that editing Turkish requires more than linguistic skill—it demands knowledge of the country’s evolving political landscape (e.g., recent media regulations) and generational shifts (like Gen Z’s digital storytelling preferences). Ethical integrity ensures that every edit respects the author’s intent while upholding journalistic standards, especially crucial in a region where misinformation can rapidly polarize communities. Finally, adaptive innovation aligns with Istanbul’s spirit of reinvention; I’ve pioneered AI-assisted editing tools for multilingual content at my previous role, and I am eager to explore how such technology might enhance Turkish literary archives without diminishing human artistry.</w:t>
      </w:r>
    </w:p>
    <w:p>
      <w:pPr>
        <w:pStyle w:val="BodyText"/>
      </w:pPr>
      <w:r>
        <w:t xml:space="preserve">I recognize that an Editor in Turkey Istanbul operates within a landscape rich with challenges: linguistic diversity (Kurdish, Arabic, Greek communities), rapid digital transformation of publishing models, and the need for content that navigates conservative social values while embracing progressive thought. My experience curating</w:t>
      </w:r>
      <w:r>
        <w:t xml:space="preserve"> </w:t>
      </w:r>
      <w:r>
        <w:rPr>
          <w:iCs/>
          <w:i/>
        </w:rPr>
        <w:t xml:space="preserve">Women of Anatolia</w:t>
      </w:r>
      <w:r>
        <w:t xml:space="preserve">, a digital anthology featuring 50 female writers from across Turkey, directly addresses these complexities. I collaborated with local NGOs to ensure cultural sensitivity in translations and designed accessible web formats for rural audiences—proving that editorial work can empower communities rather than homogenize them. This project’s success (it reached over 200,000 readers in its first year) affirmed my belief that an Editor’s greatest value lies in building bridges, not just correcting sentences.</w:t>
      </w:r>
    </w:p>
    <w:p>
      <w:pPr>
        <w:pStyle w:val="BodyText"/>
      </w:pPr>
      <w:r>
        <w:t xml:space="preserve">Looking ahead, I aspire to evolve beyond a traditional editorial role into a mentorship position within Istanbul’s next-generation publishing ecosystem. Turkey Istanbul’s burgeoning startup scene—such as</w:t>
      </w:r>
      <w:r>
        <w:t xml:space="preserve"> </w:t>
      </w:r>
      <w:r>
        <w:rPr>
          <w:iCs/>
          <w:i/>
        </w:rPr>
        <w:t xml:space="preserve">Ayhan Yayıncılık</w:t>
      </w:r>
      <w:r>
        <w:t xml:space="preserve">’s AI-driven book recommendation platform—demands Editors who understand both technology and human storytelling. My long-term vision includes establishing an editorial fellowship program focused on developing local talent to preserve Turkey’s literary heritage while preparing it for the digital age. This aligns perfectly with your organization’s mission of fostering "narratives that shape tomorrow’s Turkey," as I witnessed during my visit to your headquarters in Galata last year—a visit that solidified my resolve to contribute here.</w:t>
      </w:r>
    </w:p>
    <w:p>
      <w:pPr>
        <w:pStyle w:val="BodyText"/>
      </w:pPr>
      <w:r>
        <w:t xml:space="preserve">In this Statement of Purpose, I have articulated not just my qualifications but my philosophical alignment with the heartbeat of Istanbul. As an Editor, I will approach every manuscript as a cultural artifact awaiting respectful stewardship—where every edited word honors Turkey’s past while inviting global engagement with its future. Istanbul is more than a city; it is a living laboratory for how language can unite fractured worlds. I am ready to bring my expertise, empathy, and unwavering dedication to this vital work, ensuring that the voices of Turkey Istanbul are heard not just within its borders but across the world. This is why I seek this Editor position: not merely as a career step, but as a commitment to shaping narratives that reflect the soul of a city where East meets West—and where every story matters.</w:t>
      </w:r>
    </w:p>
    <w:p>
      <w:pPr>
        <w:pStyle w:val="BodyText"/>
      </w:pPr>
      <w:r>
        <w:t xml:space="preserve">With profound respect for Turkey’s literary legacy and Istanbul’s transformative spirit, I eagerly anticipate the opportunity to contribute my editorial vision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Turkey Istanbul</dc:title>
  <dc:creator/>
  <dc:language>en</dc:language>
  <cp:keywords/>
  <dcterms:created xsi:type="dcterms:W3CDTF">2026-07-20T20:21:02Z</dcterms:created>
  <dcterms:modified xsi:type="dcterms:W3CDTF">2026-07-20T20:21:02Z</dcterms:modified>
</cp:coreProperties>
</file>

<file path=docProps/custom.xml><?xml version="1.0" encoding="utf-8"?>
<Properties xmlns="http://schemas.openxmlformats.org/officeDocument/2006/custom-properties" xmlns:vt="http://schemas.openxmlformats.org/officeDocument/2006/docPropsVTypes"/>
</file>