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Brisbane,</w:t>
      </w:r>
      <w:r>
        <w:t xml:space="preserve"> </w:t>
      </w:r>
      <w:r>
        <w:t xml:space="preserve">Australia</w:t>
      </w:r>
    </w:p>
    <w:bookmarkStart w:id="26" w:name="Xec6f96ff7ab7ea17303be821f2de5bfb24dc8ae"/>
    <w:p>
      <w:pPr>
        <w:pStyle w:val="Heading1"/>
      </w:pPr>
      <w:r>
        <w:t xml:space="preserve">Statement of Purpose: Pursuing an Education Administrator Role in Brisbane, Australia</w:t>
      </w:r>
    </w:p>
    <w:p>
      <w:pPr>
        <w:pStyle w:val="FirstParagraph"/>
      </w:pPr>
      <w:r>
        <w:t xml:space="preserve">As I reflect upon my dedicated journey within the educational sector, it becomes increasingly clear that my professional calling lies at the intersection of strategic leadership, equitable resource management, and transformative student outcomes. My unwavering commitment to advancing educational excellence has led me to pursue a pivotal role as an Education Administrator within Brisbane’s dynamic and culturally rich school community in Australia. This Statement of Purpose articulates my qualifications, vision, and profound alignment with the unique needs of Queensland’s education landscape—particularly the thriving ecosystem of Brisbane where innovation meets inclusivity.</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Education (Primary) from the University of Queensland, where I immersed myself in curriculum design, inclusive pedagogy, and educational policy analysis. This was followed by a Master of Educational Administration (with Honours) at Griffith University—specifically chosen for its focus on Australian state-level governance and Brisbane-based case studies. Courses such as "Educational Leadership in Diverse Contexts" and "Policy Implementation in Queensland Schools" equipped me with nuanced understanding of the Queensland Curriculum and Assessment Authority (QCAA) frameworks, the Smart State Initiative, and the Department of Education’s strategic priorities for Brisbane. My thesis, "Optimizing Resource Allocation for Multicultural Schools in Urban Brisbane," examined how data-driven administrative practices could bridge equity gaps in schools like those in the Ipswich or Redland districts. This work was not merely theoretical; it culminated in a collaborative project with a Brisbane State Primary School, where I assisted with restructuring after-school program funding—a success that directly increased student engagement by 25%.</w:t>
      </w:r>
    </w:p>
    <w:bookmarkEnd w:id="20"/>
    <w:bookmarkStart w:id="21" w:name="Xa0a0f7134a0893b3986ae3b473fd1b56ee32e69"/>
    <w:p>
      <w:pPr>
        <w:pStyle w:val="Heading2"/>
      </w:pPr>
      <w:r>
        <w:t xml:space="preserve">Professional Experience: Building Systems for Brisbane’s Schools</w:t>
      </w:r>
    </w:p>
    <w:p>
      <w:pPr>
        <w:pStyle w:val="FirstParagraph"/>
      </w:pPr>
      <w:r>
        <w:t xml:space="preserve">Over the past five years, I have served as an Administrative Officer at a high-needs Brisbane Primary School within the City of Brisbane. My responsibilities spanned curriculum coordination, compliance with Queensland Education Standards (QES), student welfare data management, and stakeholder communication across diverse communities—mirroring the very challenges and opportunities faced by schools across our city. For instance, I spearheaded the transition to a digital reporting system for parent-teacher conferences in 2022, reducing administrative burden by 30% while enhancing accessibility for families in areas like Nundah and Sunnybank. Additionally, I collaborated closely with the Brisbane South Region’s Indigenous Education Office to develop culturally responsive protocols for student records—a project that reinforced my belief that effective administration must center community voices. My work was recognized with a "School Excellence Award" from the Brisbane Independent Schools Network in 2023, underscoring how strategic administrative support directly elevates educational environments.</w:t>
      </w:r>
    </w:p>
    <w:bookmarkEnd w:id="21"/>
    <w:bookmarkStart w:id="22" w:name="X0227d9beeaa36b29d8464f9a586b5b35afaf834"/>
    <w:p>
      <w:pPr>
        <w:pStyle w:val="Heading2"/>
      </w:pPr>
      <w:r>
        <w:t xml:space="preserve">Why Brisbane? Understanding the Local Educational Landscape</w:t>
      </w:r>
    </w:p>
    <w:p>
      <w:pPr>
        <w:pStyle w:val="FirstParagraph"/>
      </w:pPr>
      <w:r>
        <w:t xml:space="preserve">Brisbane is not merely a location for me—it is a vibrant laboratory of educational innovation that demands an administrator deeply attuned to its context. With over 40% of Brisbane students identifying as culturally and linguistically diverse (CLD), and the city experiencing rapid demographic shifts driven by migration, I recognize that administrative excellence here requires more than efficiency; it necessitates cultural intelligence. I have actively engaged with Brisbane’s educational fabric through volunteering at the City Botanic Gardens’ environmental education programs for local schools and participating in discussions at the Brisbane Education Network’s annual forums. These experiences illuminated how Brisbane’s unique blend of urban density, riverine geography, and multicultural hubs creates both challenges (e.g., transportation barriers for remote families) and opportunities (e.g., leveraging community partnerships like those with the Queensland Performing Arts Centre). This local immersion has solidified my conviction that an Education Administrator in Brisbane must be a bridge-builder—connecting schools to community resources, policymakers to classroom realities, and innovation to tradition.</w:t>
      </w:r>
    </w:p>
    <w:bookmarkEnd w:id="22"/>
    <w:bookmarkStart w:id="23" w:name="Xc48a807696a3f7671e0e21bda34161f660c8cc8"/>
    <w:p>
      <w:pPr>
        <w:pStyle w:val="Heading2"/>
      </w:pPr>
      <w:r>
        <w:t xml:space="preserve">Aligning My Vision with Queensland’s Educational Priorities</w:t>
      </w:r>
    </w:p>
    <w:p>
      <w:pPr>
        <w:pStyle w:val="FirstParagraph"/>
      </w:pPr>
      <w:r>
        <w:t xml:space="preserve">Queensland’s Department of Education has prioritized "Digital Learning" and "Equity for All Students" as cornerstones of its 10-Year Plan. As an Education Administrator, I am prepared to advance these goals through actionable strategies. For example, I propose implementing a Brisbane-specific student data dashboard that integrates attendance patterns with socioeconomic indicators—a tool already piloted in some inner-city schools but needing refinement for broader adoption. Furthermore, my experience in managing multicultural support teams positions me to champion initiatives like the "Brisbane Welcomes" program, which assists newly arrived families in navigating the education system. I am equally committed to supporting Brisbane’s commitment to sustainability; as a certified Green Schools Coordinator (via Queensland Environment Centre), I would advocate for administrative policies that embed eco-literacy into school operations—from waste management systems to curriculum-aligned field trips across Brisbane’s parks and waterways.</w:t>
      </w:r>
    </w:p>
    <w:bookmarkEnd w:id="23"/>
    <w:bookmarkStart w:id="24" w:name="X13a19f34bd99225875cb4d70559450ad8935b7e"/>
    <w:p>
      <w:pPr>
        <w:pStyle w:val="Heading2"/>
      </w:pPr>
      <w:r>
        <w:t xml:space="preserve">Future Goals: Contributing Long-Term to Brisbane’s Educational Ecosystem</w:t>
      </w:r>
    </w:p>
    <w:p>
      <w:pPr>
        <w:pStyle w:val="FirstParagraph"/>
      </w:pPr>
      <w:r>
        <w:t xml:space="preserve">In the next five years, I aspire to transition from a support role into a Senior Education Administrator position within Brisbane’s Department of Education. My immediate aim is to contribute to the strategic implementation of Queensland’s "Digital Learning Strategy" across 5–10 primary schools in the city, with a focus on equity for students in disadvantaged areas like Woolloongabba or Kangaroo Point. Long-term, I plan to pursue a Doctorate in Educational Leadership (with specialization in Urban Education Policy), using Brisbane as my case study to develop scalable models for resource allocation that address geographic and socioeconomic disparities. My vision extends beyond administration: I aim to foster collaborative networks between Brisbane schools, universities (like the University of Queensland’s Faculty of Education), and local businesses—such as the Brisbane City Council’s "Learning Cities" initiative—to create a self-sustaining ecosystem where educational excellence becomes the city’s hallmark.</w:t>
      </w:r>
    </w:p>
    <w:bookmarkEnd w:id="24"/>
    <w:bookmarkStart w:id="25" w:name="X8d8b768e8db89ca9762f21390b4d36df83064f6"/>
    <w:p>
      <w:pPr>
        <w:pStyle w:val="Heading2"/>
      </w:pPr>
      <w:r>
        <w:t xml:space="preserve">Conclusion: A Purpose Anchored in Brisbane</w:t>
      </w:r>
    </w:p>
    <w:p>
      <w:pPr>
        <w:pStyle w:val="FirstParagraph"/>
      </w:pPr>
      <w:r>
        <w:t xml:space="preserve">The title "Education Administrator" resonates deeply with me because it encapsulates the essence of my work: not just managing paperwork, but stewarding environments where every student in Brisbane can thrive. My academic rigor, hands-on experience in Queensland schools, and intimate understanding of Brisbane’s community dynamics position me to make meaningful contributions immediately. I am eager to bring my skills in data-driven decision-making, cross-cultural communication, and strategic planning to an organization that values both innovation and inclusivity—qualities that define Brisbane’s educational spirit. This role is not a career step; it is the natural culmination of my purpose: ensuring that Brisbane’s schools are not only centers of learning but beacons of equity, creativity, and community for generations to come. I am ready to embrace this responsibility with dedication, integrity, and a clear vision for Australia’s most vibrant education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Brisbane, Australia</dc:title>
  <dc:creator/>
  <cp:keywords/>
  <dcterms:created xsi:type="dcterms:W3CDTF">2026-07-23T10:05:56Z</dcterms:created>
  <dcterms:modified xsi:type="dcterms:W3CDTF">2026-07-23T10:05:56Z</dcterms:modified>
</cp:coreProperties>
</file>

<file path=docProps/custom.xml><?xml version="1.0" encoding="utf-8"?>
<Properties xmlns="http://schemas.openxmlformats.org/officeDocument/2006/custom-properties" xmlns:vt="http://schemas.openxmlformats.org/officeDocument/2006/docPropsVTypes"/>
</file>