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Australia</w:t>
      </w:r>
      <w:r>
        <w:t xml:space="preserve"> </w:t>
      </w:r>
      <w:r>
        <w:t xml:space="preserve">Sydney</w:t>
      </w:r>
    </w:p>
    <w:bookmarkStart w:id="25" w:name="Xb3e755814ee3e964aff60acb93ace5a96837772"/>
    <w:p>
      <w:pPr>
        <w:pStyle w:val="Heading1"/>
      </w:pPr>
      <w:r>
        <w:t xml:space="preserve">Statement of Purpose: Pursuing an Education Administrator Role in Australia Sydney</w:t>
      </w:r>
    </w:p>
    <w:p>
      <w:pPr>
        <w:pStyle w:val="FirstParagraph"/>
      </w:pPr>
      <w:r>
        <w:t xml:space="preserve">As I prepare to submit this Statement of Purpose, I am filled with profound enthusiasm for the prospect of contributing to the vibrant educational ecosystem of Australia Sydney. My journey toward becoming an Education Administrator has been meticulously shaped by a deep commitment to nurturing inclusive, innovative learning environments – values that resonate powerfully within Australia's world-class education sector. This document articulates my professional trajectory, philosophical alignment with Australian educational principles, and unwavering dedication to serving Sydney's diverse student communities as a transformative Education Administrator.</w:t>
      </w:r>
    </w:p>
    <w:bookmarkStart w:id="20" w:name="X5382489fcb090a287561f8d3f89e2941204ad37"/>
    <w:p>
      <w:pPr>
        <w:pStyle w:val="Heading2"/>
      </w:pPr>
      <w:r>
        <w:t xml:space="preserve">Academic Foundation and Professional Evolution</w:t>
      </w:r>
    </w:p>
    <w:p>
      <w:pPr>
        <w:pStyle w:val="FirstParagraph"/>
      </w:pPr>
      <w:r>
        <w:t xml:space="preserve">My academic journey began with a Bachelor of Education (Honours) from the University of Melbourne, where I specialized in Educational Leadership and Policy. This rigorous program immersed me in comparative education studies, exposing me to Australia's unique national framework – particularly the Australian Curriculum, Assessment and Reporting Authority (ACARA) standards that guide Sydney schools. During my final year, I completed a research thesis examining equity gaps in urban public schools, directly addressing challenges prevalent across Sydney's multicultural landscape. My findings highlighted how systemic administrative support significantly impacts Indigenous student retention and ESL learner achievement – insights that crystallized my desire to operate at the administrative level where policy meets practice.</w:t>
      </w:r>
    </w:p>
    <w:p>
      <w:pPr>
        <w:pStyle w:val="BodyText"/>
      </w:pPr>
      <w:r>
        <w:t xml:space="preserve">This academic foundation propelled me into a three-year role as a School Coordinator at Brisbane Grammar School, where I managed student welfare systems for 1,200+ students across four campuses. I implemented digital attendance tracking that reduced absenteeism by 27% and designed trauma-informed intervention protocols adopted school-wide. However, it was my subsequent two-year tenure as an Assistant Principal at Sydney's inner-city Eastwood Public School that truly cemented my aspiration to serve in Australia Sydney. Working within NSW Department of Education's 'Positive Behaviour for Learning' (PB4L) framework, I witnessed firsthand how effective administrative leadership bridges cultural divides in communities where 48% of students speak a language other than English at home. This experience transformed theoretical knowledge into tangible purpose: I realized my vocation lay not just in teaching, but in building the institutional infrastructure that empowers educators to thrive.</w:t>
      </w:r>
    </w:p>
    <w:bookmarkEnd w:id="20"/>
    <w:bookmarkStart w:id="21" w:name="X75cc0a50ca1965ea5b80b3d97839411b2a03df4"/>
    <w:p>
      <w:pPr>
        <w:pStyle w:val="Heading2"/>
      </w:pPr>
      <w:r>
        <w:t xml:space="preserve">Alignment with Australian Educational Values</w:t>
      </w:r>
    </w:p>
    <w:p>
      <w:pPr>
        <w:pStyle w:val="FirstParagraph"/>
      </w:pPr>
      <w:r>
        <w:t xml:space="preserve">My philosophy resonates deeply with Australia's nationally endorsed education values enshrined in the Melbourne Declaration on Educational Goals for Young Australians. I understand that Sydney's schools operate within a complex ecosystem demanding administrative excellence – from navigating NSW Education Standards Authority (NESA) compliance to fostering community partnerships that address socio-economic disparities. Having studied under Australian educators and attended professional development sessions hosted by the Australian Council for Educational Research (ACER), I appreciate how Sydney's administrators balance rigorous academic standards with holistic student development. My approach integrates culturally responsive practices learned through the NSW Department of Education's 'Culturally Responsive Pedagogy' modules, ensuring every student feels seen within administrative processes – whether it's streamlining enrolment for refugee families or designing accessible parent-teacher communication channels.</w:t>
      </w:r>
    </w:p>
    <w:bookmarkEnd w:id="21"/>
    <w:bookmarkStart w:id="22" w:name="X180aa33d467be149b93476db28745d54c9d4e5d"/>
    <w:p>
      <w:pPr>
        <w:pStyle w:val="Heading2"/>
      </w:pPr>
      <w:r>
        <w:t xml:space="preserve">Administrative Competencies for Sydney Context</w:t>
      </w:r>
    </w:p>
    <w:p>
      <w:pPr>
        <w:pStyle w:val="FirstParagraph"/>
      </w:pPr>
      <w:r>
        <w:t xml:space="preserve">As an Education Administrator, I bring a proven skill set tailored to Australia Sydney's unique demands. My expertise in stakeholder engagement enabled me to establish the Eastwood Public School Parent Ambassador Network, which increased community participation by 65% and directly influenced curriculum adaptations for multilingual learners. I am proficient in Australian administrative systems including NESB (Newly Arrived Student) support protocols and Safe Schools Declaration compliance – critical considerations across Sydney's diverse school communities. My technical proficiency includes Microsoft Power Platform for data-driven decision-making, which I used to analyze student performance trends at Eastwood Public, identifying literacy gaps that led to targeted professional development for 40+ teachers. Crucially, I understand that in Australia Sydney, administration is not merely logistical; it's about creating the conditions where educators can focus on teaching rather than bureaucratic barriers.</w:t>
      </w:r>
    </w:p>
    <w:bookmarkEnd w:id="22"/>
    <w:bookmarkStart w:id="23" w:name="future-contribution-and-vision"/>
    <w:p>
      <w:pPr>
        <w:pStyle w:val="Heading2"/>
      </w:pPr>
      <w:r>
        <w:t xml:space="preserve">Future Contribution and Vision</w:t>
      </w:r>
    </w:p>
    <w:p>
      <w:pPr>
        <w:pStyle w:val="FirstParagraph"/>
      </w:pPr>
      <w:r>
        <w:t xml:space="preserve">I envision my role as an Education Administrator in Australia Sydney as catalyst for systemic improvement. Having observed how administrative inefficiencies disproportionately impact high-need schools in Western Sydney, I plan to champion initiatives like the 'Sydney School Support Hub' – a centralized resource platform for non-teaching staff managing student welfare, compliance, and community liaison. This would draw from successful models like the NSW Department of Education's 'School Improvement Framework', while innovating through AI-driven analytics for early intervention. I am particularly passionate about advancing Australia's commitment to Indigenous education – having partnered with local Aboriginal Land Councils on school-based cultural competency training – which I will integrate into my administrative strategy as an Education Administrator.</w:t>
      </w:r>
    </w:p>
    <w:p>
      <w:pPr>
        <w:pStyle w:val="BodyText"/>
      </w:pPr>
      <w:r>
        <w:t xml:space="preserve">Furthermore, I recognize that Sydney's educational landscape faces urgent challenges: post-pandemic learning recovery, mental health support expansion, and adapting to Australia's demographic shifts. My Statement of Purpose reflects a commitment to address these through evidence-based administrative solutions. For instance, I propose implementing the 'Student Wellbeing Dashboard' model (currently piloted in NSW public schools), which uses anonymized data to proactively allocate counselling resources – a system that could significantly reduce anxiety-related absences in Sydney schools.</w:t>
      </w:r>
    </w:p>
    <w:bookmarkEnd w:id="23"/>
    <w:bookmarkStart w:id="24" w:name="conclusion-a-lifelong-commitment"/>
    <w:p>
      <w:pPr>
        <w:pStyle w:val="Heading2"/>
      </w:pPr>
      <w:r>
        <w:t xml:space="preserve">Conclusion: A Lifelong Commitment</w:t>
      </w:r>
    </w:p>
    <w:p>
      <w:pPr>
        <w:pStyle w:val="FirstParagraph"/>
      </w:pPr>
      <w:r>
        <w:t xml:space="preserve">My journey toward becoming an Education Administrator is not merely career progression; it is a covenant to Australia's educational future. The opportunity to serve as an Education Administrator within Sydney’s dynamic school communities represents the culmination of my academic rigor, professional experience, and moral conviction. I am prepared to contribute immediately through my understanding of Australian regulatory frameworks, multicultural sensitivity honed in Sydney schools, and administrative acumen that transforms policy into practice. This Statement of Purpose embodies more than aspirations – it is a pledge to uphold the highest standards of educational leadership in Australia Sydney, ensuring every child receives an equitable pathway to success within our nation's most cherished institutions.</w:t>
      </w:r>
    </w:p>
    <w:p>
      <w:pPr>
        <w:pStyle w:val="BodyText"/>
      </w:pPr>
      <w:r>
        <w:t xml:space="preserve">I seek not just a position, but the privilege to partner with Sydney educators who share this vision. Together, we can elevate administrative excellence from operational necessity to transformative force – one student, one school, and one community at a time.</w:t>
      </w:r>
    </w:p>
    <w:p>
      <w:pPr>
        <w:pStyle w:val="BodyText"/>
      </w:pPr>
      <w:r>
        <w:t xml:space="preserve">Word Count: 827 | Document Prepared for Australian Education Sector Applications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Australia Sydney</dc:title>
  <dc:creator/>
  <dc:language>en</dc:language>
  <cp:keywords/>
  <dcterms:created xsi:type="dcterms:W3CDTF">2025-12-11T00:08:24Z</dcterms:created>
  <dcterms:modified xsi:type="dcterms:W3CDTF">2025-12-11T00:08:24Z</dcterms:modified>
</cp:coreProperties>
</file>

<file path=docProps/custom.xml><?xml version="1.0" encoding="utf-8"?>
<Properties xmlns="http://schemas.openxmlformats.org/officeDocument/2006/custom-properties" xmlns:vt="http://schemas.openxmlformats.org/officeDocument/2006/docPropsVTypes"/>
</file>