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Belgium</w:t>
      </w:r>
      <w:r>
        <w:t xml:space="preserve"> </w:t>
      </w:r>
      <w:r>
        <w:t xml:space="preserve">Brussels</w:t>
      </w:r>
    </w:p>
    <w:bookmarkStart w:id="20" w:name="Xb9bb67a72e4e485e55afcc0a5975f7d57db8f11"/>
    <w:p>
      <w:pPr>
        <w:pStyle w:val="Heading1"/>
      </w:pPr>
      <w:r>
        <w:t xml:space="preserve">Statement of Purpose: Pursuing an Education Administrator Role in Belgium Brussels</w:t>
      </w:r>
    </w:p>
    <w:p>
      <w:pPr>
        <w:pStyle w:val="FirstParagraph"/>
      </w:pPr>
      <w:r>
        <w:t xml:space="preserve">The pursuit of excellence in education is a universal aspiration, yet its realization demands localized expertise, cultural sensitivity, and strategic vision—particularly within the dynamic educational landscape of Belgium Brussels. As I prepare to submit this Statement of Purpose for an Education Administrator position within the Brussels-Capital Region, I do so with profound respect for the unique challenges and opportunities presented by this vibrant cosmopolitan hub. My professional journey has been meticulously aligned with developing administrative competencies that directly address the complexities of modern educational systems, making Belgium Brussels not merely a geographic destination but the essential context for my next career chapter.</w:t>
      </w:r>
    </w:p>
    <w:p>
      <w:pPr>
        <w:pStyle w:val="BodyText"/>
      </w:pPr>
      <w:r>
        <w:t xml:space="preserve">My background as a dedicated education professional spans over seven years in diverse institutional settings across Europe, including roles managing student welfare systems at international schools in Amsterdam and coordinating curriculum alignment for multilingual programs in Luxembourg. These experiences crystallized my understanding that effective educational administration transcends bureaucratic management—it is the vital connective tissue between policy, pedagogy, and the lived realities of students and staff. In Brussels specifically, where schools navigate a tri-lingual environment (Dutch, French, English), intersecting national curricula (Flemish Community, French Community), and an exceptionally high proportion of expatriate families requiring seamless transitions across educational systems, this role demands nuanced cultural intelligence alongside operational precision. My work in designing digital platforms for cross-community student records at a Brussels-based international institution—reducing administrative processing time by 40% while maintaining GDPR compliance—demonstrates my capacity to deliver tangible solutions within Belgium's unique regulatory framework.</w:t>
      </w:r>
    </w:p>
    <w:p>
      <w:pPr>
        <w:pStyle w:val="BodyText"/>
      </w:pPr>
      <w:r>
        <w:t xml:space="preserve">What compels me to focus specifically on Belgium Brussels is the region’s position as Europe’s educational innovation laboratory. As the capital of both Belgium and the European Union, Brussels hosts institutions like the European School network, numerous international organizations (UNESCO-ICHEI, Eurydice), and a thriving ecosystem of private and public schools serving over 300 nationalities. This density creates unparalleled opportunities to develop scalable administrative practices that serve as models for inclusive education across Europe. My Master’s thesis on "Administrative Barriers to Inclusive Education in Multicultural Urban Settings" directly examined challenges faced by Brussels’ community schools, revealing how centralized enrollment systems could be adapted to respect linguistic identity without compromising accessibility—a finding I later implemented at an institution serving 1,200 students from 58 nationalities. This work solidified my commitment to advancing educational equity through administrative excellence within the Belgian context.</w:t>
      </w:r>
    </w:p>
    <w:p>
      <w:pPr>
        <w:pStyle w:val="BodyText"/>
      </w:pPr>
      <w:r>
        <w:t xml:space="preserve">The significance of this Statement of Purpose extends beyond personal career progression; it represents a strategic alignment with Belgium’s national priorities. The Belgian government has recently emphasized "Education for All" initiatives, including strengthening language mediation services in schools and developing digital infrastructure to support remote learning—both areas where my expertise in educational technology integration (certified by the European Association for e-Learning) directly contributes. In Brussels specifically, the recent reforms under the Walloon-Brussels Federation’s "Education 2030" plan require administrators who can navigate decentralized governance while fostering collaboration between municipalities. My experience coordinating with three different educational authorities in Luxembourg—each operating under distinct legal frameworks—equips me to effectively bridge these institutional divides within Brussels’ complex political ecosystem.</w:t>
      </w:r>
    </w:p>
    <w:p>
      <w:pPr>
        <w:pStyle w:val="BodyText"/>
      </w:pPr>
      <w:r>
        <w:t xml:space="preserve">As an Education Administrator, I envision my role as a catalyst for sustainable improvement rather than merely a steward of existing systems. In Belgium Brussels, this means designing flexible administrative models that anticipate emerging needs: developing mentorship programs for newly arrived migrant students in partnership with local NGOs like the "Brussels Refugee Support Network," implementing AI-assisted resource allocation to address staffing shortages in underserved schools, and creating transparent communication pathways between parent associations and municipal education boards. My proposed project—"Bridging Language Barriers Through Administrative Innovation"—directly addresses a critical challenge identified by the Brussels Education Department’s 2023 report on linguistic inclusion. This initiative would integrate multilingual student data systems with community liaison officers, reducing administrative friction for non-native speaking families while enriching school cultural diversity.</w:t>
      </w:r>
    </w:p>
    <w:p>
      <w:pPr>
        <w:pStyle w:val="BodyText"/>
      </w:pPr>
      <w:r>
        <w:t xml:space="preserve">My fluency in English, French (C1), and Dutch (B2)—complemented by certification in Belgian educational legislation—positions me to immediately contribute to the operational realities of Brussels schools. I have studied the specific requirements of the Brussels-Capital Region’s "Education Code," including Article 49 on student records management and Section 3.2 regarding parent-teacher collaboration protocols. This technical familiarity ensures that my administrative approach will not merely adhere to regulations but actively enhance their practical implementation for staff and families alike. I have closely followed recent developments such as the new Brussels Charter for Inclusive Education, which prioritizes accessibility for students with disabilities—a priority I successfully advanced through an inclusive assessment framework at my previous institution.</w:t>
      </w:r>
    </w:p>
    <w:p>
      <w:pPr>
        <w:pStyle w:val="BodyText"/>
      </w:pPr>
      <w:r>
        <w:t xml:space="preserve">Belgium Brussels is not just where I seek to work; it is where education administration must evolve to reflect Europe’s future. The convergence of EU policy frameworks, linguistic diversity, and global student mobility creates an environment demanding administrators who balance meticulous compliance with visionary adaptability—a balance I have cultivated through deliberate professional growth. My Statement of Purpose embodies this commitment: a clear declaration that my skills in educational management, cultural intelligence, and strategic planning are not merely transferable to Belgium Brussels but uniquely forged for its specific challenges and opportunities.</w:t>
      </w:r>
    </w:p>
    <w:p>
      <w:pPr>
        <w:pStyle w:val="BodyText"/>
      </w:pPr>
      <w:r>
        <w:t xml:space="preserve">As an Education Administrator in Belgium Brussels, I will translate policy into practice with integrity and innovation. I am prepared to bring my proven ability to streamline complex systems while centering the needs of students, teachers, and families within this exceptional European context. This Statement of Purpose is my earnest invitation to contribute meaningfully to the educational vitality of Brussels—where every administrative decision shapes a generation’s future on Europe’s doorstep.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Belgium Brussels</dc:title>
  <dc:creator/>
  <dc:language>en</dc:language>
  <cp:keywords/>
  <dcterms:created xsi:type="dcterms:W3CDTF">2025-12-10T11:17:03Z</dcterms:created>
  <dcterms:modified xsi:type="dcterms:W3CDTF">2025-12-10T11:17:03Z</dcterms:modified>
</cp:coreProperties>
</file>

<file path=docProps/custom.xml><?xml version="1.0" encoding="utf-8"?>
<Properties xmlns="http://schemas.openxmlformats.org/officeDocument/2006/custom-properties" xmlns:vt="http://schemas.openxmlformats.org/officeDocument/2006/docPropsVTypes"/>
</file>