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d0602b4419b57d54fa5142013496f528cf93be9"/>
    <w:p>
      <w:pPr>
        <w:pStyle w:val="Heading1"/>
      </w:pPr>
      <w:r>
        <w:t xml:space="preserve">Statement of Purpose: Pursuing an Education Administrator Career in Canada Toronto</w:t>
      </w:r>
    </w:p>
    <w:p>
      <w:pPr>
        <w:pStyle w:val="FirstParagraph"/>
      </w:pPr>
      <w:r>
        <w:t xml:space="preserve">As I prepare to submit this Statement of Purpose, I am filled with profound enthusiasm for the opportunity to contribute as an Education Administrator within Canada's vibrant educational landscape, specifically in Toronto. This document represents not merely a formal requirement but a heartfelt declaration of my professional journey, values, and unwavering commitment to shaping equitable and innovative learning environments. My aspiration is to serve as an Education Administrator who embodies the transformative potential of Toronto's diverse educational ecosystem—a vision deeply aligned with Canada's progressive approach to education.</w:t>
      </w:r>
    </w:p>
    <w:bookmarkStart w:id="20" w:name="X15078450ad1b0d0fccf9c12fb270dea0ad2ded1"/>
    <w:p>
      <w:pPr>
        <w:pStyle w:val="Heading2"/>
      </w:pPr>
      <w:r>
        <w:t xml:space="preserve">Professional Foundation and Philosophical Alignment</w:t>
      </w:r>
    </w:p>
    <w:p>
      <w:pPr>
        <w:pStyle w:val="FirstParagraph"/>
      </w:pPr>
      <w:r>
        <w:t xml:space="preserve">With a Master of Education in Educational Leadership from the University of British Columbia and over seven years managing K-12 programs across multicultural settings, I have cultivated a specialized expertise in curriculum development, stakeholder engagement, and inclusive policy implementation. My tenure as Assistant Principal at Vancouver's Oakridge Secondary School—a school serving 85% students from immigrant backgrounds—required me to navigate complex cultural dynamics while elevating academic outcomes for historically marginalized groups. This experience crystallized my understanding that effective Education Administration transcends administrative tasks; it demands a commitment to dismantling systemic barriers and fostering environments where every student thrives. I now seek to apply this philosophy within Canada Toronto's uniquely dynamic context, where educational equity is both a national priority and a lived reality for millions.</w:t>
      </w:r>
    </w:p>
    <w:bookmarkEnd w:id="20"/>
    <w:bookmarkStart w:id="21" w:name="X1d6ebb7d4e3f3cb20c607d9259f8cffae128a5a"/>
    <w:p>
      <w:pPr>
        <w:pStyle w:val="Heading2"/>
      </w:pPr>
      <w:r>
        <w:t xml:space="preserve">Why Canada Toronto: A Convergence of Vision and Opportunity</w:t>
      </w:r>
    </w:p>
    <w:p>
      <w:pPr>
        <w:pStyle w:val="FirstParagraph"/>
      </w:pPr>
      <w:r>
        <w:t xml:space="preserve">Canada's internationally recognized education system, consistently ranked among the world's best by UNESCO and OECD, serves as my professional north star. What distinguishes Toronto—Canada's most populous city and a global hub for cultural diversity—is its unparalleled demonstration of educational excellence within an inclusive framework. Here, 150+ languages are spoken in schools, and initiatives like the Toronto District School Board's (TDSB) Indigenous Education Strategy or the city's comprehensive equity action plans provide tangible models for systemic change. I am drawn to this ecosystem because it embodies my core belief: that education must reflect the full spectrum of human potential. Canada Toronto offers not just a workplace but a living laboratory for innovation, where policies developed in classrooms directly inform national educational discourse—a synergy I am eager to leverage as an Education Administrator.</w:t>
      </w:r>
    </w:p>
    <w:p>
      <w:pPr>
        <w:pStyle w:val="BodyText"/>
      </w:pPr>
      <w:r>
        <w:t xml:space="preserve">My research into Toronto's educational challenges has revealed critical areas where my skills align with the city's needs. The TDSB faces growing demands for culturally responsive teaching, mental health support integration, and technology-driven pedagogy—particularly in high-needs communities. In my previous role, I spearheaded a literacy intervention program that reduced grade-level gaps by 32% through teacher coaching and family partnerships—a model directly transferable to Toronto's priority schools. This experience taught me that sustainable change requires not only administrative acumen but also deep community trust. I am committed to building such partnerships in Toronto neighborhoods like Regent Park or Malvern, where educational opportunities remain disproportionately limited.</w:t>
      </w:r>
    </w:p>
    <w:bookmarkEnd w:id="21"/>
    <w:bookmarkStart w:id="22" w:name="aligning-with-canadas-educational-values"/>
    <w:p>
      <w:pPr>
        <w:pStyle w:val="Heading2"/>
      </w:pPr>
      <w:r>
        <w:t xml:space="preserve">Aligning with Canada's Educational Values</w:t>
      </w:r>
    </w:p>
    <w:p>
      <w:pPr>
        <w:pStyle w:val="FirstParagraph"/>
      </w:pPr>
      <w:r>
        <w:t xml:space="preserve">Canada's foundational principles of multiculturalism and social inclusion are not abstract ideals to me; they are the bedrock of my professional identity. My work in Toronto will be guided by the federal government's *Investing in Canada Plan*, which prioritizes education as a catalyst for social mobility, and Ontario's *Education Equity Action Plan*—both of which resonate with my approach. As an Education Administrator, I intend to champion initiatives that bridge the digital divide (critical in communities like Scarborough with 40% of students lacking reliable home internet), expand dual-language programs reflecting Toronto's linguistic diversity, and embed anti-racism training into all school leadership development. These efforts align with Canada's vision for education as a universal right—not merely a service—and position me to contribute meaningfully to Toronto's goal of becoming "the most equitable city in the world."</w:t>
      </w:r>
    </w:p>
    <w:bookmarkEnd w:id="22"/>
    <w:bookmarkStart w:id="23" w:name="Xa2101bb3958888a1946ddc42f13d9e13c173e73"/>
    <w:p>
      <w:pPr>
        <w:pStyle w:val="Heading2"/>
      </w:pPr>
      <w:r>
        <w:t xml:space="preserve">Future Vision: A Toronto-Centered Educational Legacy</w:t>
      </w:r>
    </w:p>
    <w:p>
      <w:pPr>
        <w:pStyle w:val="FirstParagraph"/>
      </w:pPr>
      <w:r>
        <w:t xml:space="preserve">My long-term aspiration is to advance beyond operational leadership into systemic influence. I envision developing a model for decentralized school communities where principals and teachers co-design curricula reflecting local identities—inspired by successful Indigenous-led programs in Toronto's schools. Simultaneously, I aim to establish partnerships with institutions like the University of Toronto’s Ontario Institute for Studies in Education (OISE) to create professional development pathways that prepare educators for Toronto's unique contexts. Crucially, this work must be grounded in data: I am certified in educational analytics and plan to implement predictive systems identifying at-risk students before academic crises occur—a practice already piloted by TDSB but needing broader adoption.</w:t>
      </w:r>
    </w:p>
    <w:p>
      <w:pPr>
        <w:pStyle w:val="BodyText"/>
      </w:pPr>
      <w:r>
        <w:t xml:space="preserve">Canada Toronto represents the ideal arena for this mission because it combines policy ambition with grassroots energy. Unlike many global cities where education reforms remain theoretical, Toronto’s schools operate within a framework of accountability and community collaboration that enables rapid, evidence-based implementation. This environment allows an Education Administrator to translate vision into tangible results—whether through expanding the TDSB's successful "Schools as Hubs" initiative (providing wraparound services) or developing new partnerships with tech firms like Shopify for classroom innovation. My goal is not merely to manage institutions but to co-create a Toronto educational model that becomes a blueprint for cities worldwide.</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is my formal declaration that I am prepared to bring decades of cross-cultural leadership, data-driven strategy, and unyielding advocacy to Canada Toronto's educational front lines. I seek not just a position but the privilege of serving within a system that treats education as the most powerful engine for social cohesion—a philosophy enshrined in Canada's identity and embodied daily across Toronto’s schools. As an Education Administrator, I will honor this legacy by ensuring every child in this city—regardless of zip code, language, or background—receives an education worthy of their potential. The time to invest in Toronto's future is now; I stand ready to contribute my skills, passion, and unwavering commitment to making that future a reality.</w:t>
      </w:r>
    </w:p>
    <w:p>
      <w:pPr>
        <w:pStyle w:val="BodyText"/>
      </w:pPr>
      <w:r>
        <w:t xml:space="preserve">With profound respect for Canada's educational vision and Toronto's promise as a city of inclusive excellence,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2026-07-20T23:14:23Z</dcterms:created>
  <dcterms:modified xsi:type="dcterms:W3CDTF">2026-07-20T23:14:23Z</dcterms:modified>
</cp:coreProperties>
</file>

<file path=docProps/custom.xml><?xml version="1.0" encoding="utf-8"?>
<Properties xmlns="http://schemas.openxmlformats.org/officeDocument/2006/custom-properties" xmlns:vt="http://schemas.openxmlformats.org/officeDocument/2006/docPropsVTypes"/>
</file>