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5" w:name="Xb5e1b0cc22502cfae64e539a4ff7bcb3e931dab"/>
    <w:p>
      <w:pPr>
        <w:pStyle w:val="Heading1"/>
      </w:pPr>
      <w:r>
        <w:t xml:space="preserve">Statement of Purpose: Advancing Educational Equity as an Education Administrator in France Marseille</w:t>
      </w:r>
    </w:p>
    <w:p>
      <w:pPr>
        <w:pStyle w:val="FirstParagraph"/>
      </w:pPr>
      <w:r>
        <w:t xml:space="preserve">I am writing this Statement of Purpose to express my unwavering commitment to becoming a transformative Education Administrator within the vibrant educational landscape of France Marseille. With over eight years dedicated to educational leadership across multicultural settings, I have developed a profound understanding that effective administration transcends bureaucratic processes—it cultivates inclusive learning ecosystems where every student, regardless of background, can thrive. Marseille’s unique position as France’s second-largest city and Europe’s most diverse metropolis makes it the ideal crucible for implementing my vision of equitable education leadership.</w:t>
      </w:r>
    </w:p>
    <w:bookmarkStart w:id="20" w:name="academic-and-professional-foundation"/>
    <w:p>
      <w:pPr>
        <w:pStyle w:val="Heading2"/>
      </w:pPr>
      <w:r>
        <w:t xml:space="preserve">Academic and Professional Foundation</w:t>
      </w:r>
    </w:p>
    <w:p>
      <w:pPr>
        <w:pStyle w:val="FirstParagraph"/>
      </w:pPr>
      <w:r>
        <w:t xml:space="preserve">My journey began with a Master of Education in International School Leadership from the University of Geneva, where I specialized in cross-cultural educational policy. This was followed by a Certificate in Administrative Excellence from Sciences Po Paris, which provided critical insights into France’s complex educational governance framework. My professional trajectory has been marked by roles requiring strategic oversight: as Assistant Director at a multilingual public school network in Lyon, I spearheaded initiatives that reduced absenteeism by 32% through community partnerships; later, as Program Coordinator for UNESCO’s "Education for All" project across North Africa, I managed budgets exceeding €1.5M while developing culturally responsive curricula for refugee children. These experiences solidified my conviction that sustainable educational improvement requires both systemic rigor and deep community engagement—principles I am eager to apply in Marseille’s dynamic context.</w:t>
      </w:r>
    </w:p>
    <w:bookmarkEnd w:id="20"/>
    <w:bookmarkStart w:id="21" w:name="Xce04039522354b480d39ddb7485a0e1b96525d3"/>
    <w:p>
      <w:pPr>
        <w:pStyle w:val="Heading2"/>
      </w:pPr>
      <w:r>
        <w:t xml:space="preserve">Why France Marseille? The Intersection of Challenge and Opportunity</w:t>
      </w:r>
    </w:p>
    <w:p>
      <w:pPr>
        <w:pStyle w:val="FirstParagraph"/>
      </w:pPr>
      <w:r>
        <w:t xml:space="preserve">Marseille is not merely a location for me—it represents a profound opportunity to address educational inequities at their source. As France’s most ethnically diverse city with 51% of residents born outside metropolitan France, its schools confront challenges that demand nuanced administrative leadership. In my research on Marseille’s educational landscape, I discovered that while the city boasts remarkable initiatives like the "Marseille Éducation" project, systemic barriers persist in immigrant and low-income neighborhoods. Having visited Marseille to observe its public school networks (including the exceptional Lycée Jean-Baptiste Cléry), I witnessed firsthand how administrative decisions impact students’ lives: overcrowded classrooms in Vieux-Port, under-resourced vocational programs in Bouches-du-Rhône, and the urgent need for trauma-informed support systems. This is where my expertise converges with Marseille’s urgent needs.</w:t>
      </w:r>
    </w:p>
    <w:p>
      <w:pPr>
        <w:pStyle w:val="BodyText"/>
      </w:pPr>
      <w:r>
        <w:t xml:space="preserve">France’s educational philosophy—rooted in the principles of *laïcité* and universal access—aligns with my belief that administration must bridge policy and practice. Unlike centralized models elsewhere, French schools operate within a framework requiring administrators to balance national standards (like the *Baccalauréat*) with local contextual realities. Marseille’s unique status as a Mediterranean hub further enriches this dynamic: its proximity to North Africa and Sub-Saharan Africa necessitates educational approaches that honor linguistic diversity while fostering civic integration. I am particularly inspired by Mayor Michel Delpuech’s "Marseille Éducation 2030" strategy, which explicitly prioritizes equitable resource allocation—a vision I am prepared to advance through data-driven administrative leadership.</w:t>
      </w:r>
    </w:p>
    <w:bookmarkEnd w:id="21"/>
    <w:bookmarkStart w:id="22" w:name="administrative-vision-for-marseille"/>
    <w:p>
      <w:pPr>
        <w:pStyle w:val="Heading2"/>
      </w:pPr>
      <w:r>
        <w:t xml:space="preserve">Administrative Vision for Marseille</w:t>
      </w:r>
    </w:p>
    <w:p>
      <w:pPr>
        <w:pStyle w:val="FirstParagraph"/>
      </w:pPr>
      <w:r>
        <w:t xml:space="preserve">As an Education Administrator in France Marseille, my three-pronged approach will address critical gaps: First, I will establish a city-wide "Equity Dashboard" tracking metrics like classroom diversity ratios, language support utilization rates, and socioeconomic progression—moving beyond compliance to proactive intervention. Second, I will develop "Community Learning Hubs" co-designed with neighborhood associations (e.g., *Les Marseillais pour l'Éducation*) to transform schools into community centers offering after-school programs in Arabic, Berber, and Wolof languages alongside French literacy support. Third, I will champion a mentorship framework pairing Marseille-based educators with international partners from Casablanca and Dakar through France’s "Erasmus+ for Education Managers" initiative—ensuring our solutions are both locally rooted and globally informed.</w:t>
      </w:r>
    </w:p>
    <w:p>
      <w:pPr>
        <w:pStyle w:val="BodyText"/>
      </w:pPr>
      <w:r>
        <w:t xml:space="preserve">My administrative philosophy is grounded in the *Ecole de la République* principle of equal opportunity, yet I recognize that equity requires more than uniformity. In Marseille, this means adapting teacher training to address linguistic diversity (e.g., incorporating *langue des signes française* for deaf students in bilingual classrooms) and reconfiguring school funding models to prioritize high-need zones like the 13th arrondissement. Having successfully implemented similar frameworks in Lyon’s *Zones d’Éducation Prioritaire*, I understand how administrative decisions—such as flexible scheduling for working students or culturally competent student counseling—directly impact graduation rates and social cohesion.</w:t>
      </w:r>
    </w:p>
    <w:bookmarkEnd w:id="22"/>
    <w:bookmarkStart w:id="23" w:name="commitment-to-french-educational-values"/>
    <w:p>
      <w:pPr>
        <w:pStyle w:val="Heading2"/>
      </w:pPr>
      <w:r>
        <w:t xml:space="preserve">Commitment to French Educational Values</w:t>
      </w:r>
    </w:p>
    <w:p>
      <w:pPr>
        <w:pStyle w:val="FirstParagraph"/>
      </w:pPr>
      <w:r>
        <w:t xml:space="preserve">My dedication to France’s educational ethos extends beyond professional duty. I have immersed myself in French pedagogical literature, including the *Loi d’orientation et de programmation pour l’enseignement scolaire* (LOPES), and recently completed a French language immersion program at the Sorbonne University to strengthen my ability to collaborate with *inspecteurs académiques*. I am acutely aware that Marseille’s educational challenges are deeply intertwined with France’s national conversations on immigration and social inclusion. As an administrator, I will honor *laïcité* not as a constraint but as a foundation for building schools where secular values coexist with cultural respect—a balance essential for Marseille’s future.</w:t>
      </w:r>
    </w:p>
    <w:p>
      <w:pPr>
        <w:pStyle w:val="BodyText"/>
      </w:pPr>
      <w:r>
        <w:t xml:space="preserve">Moreover, I am committed to translating this vision into action through my fluency in French (C1 level), experience navigating French administrative protocols, and partnerships with key stakeholders like the *Académie de Marseille* and *Mairie de Marseille*. My prior work with the French Ministry of Education’s "Éducation Prioritaire" program demonstrated how strategic resource allocation—such as redirecting funds toward digital tools in underserved schools—can yield measurable gains. I am ready to bring this expertise to bear on Marseille’s educational landscape, where data shows a 24% disparity in high school completion rates between affluent and disadvantaged zones.</w:t>
      </w:r>
    </w:p>
    <w:bookmarkEnd w:id="23"/>
    <w:bookmarkStart w:id="24" w:name="conclusion-a-future-forged-in-marseille"/>
    <w:p>
      <w:pPr>
        <w:pStyle w:val="Heading2"/>
      </w:pPr>
      <w:r>
        <w:t xml:space="preserve">Conclusion: A Future Forged in Marseille</w:t>
      </w:r>
    </w:p>
    <w:p>
      <w:pPr>
        <w:pStyle w:val="FirstParagraph"/>
      </w:pPr>
      <w:r>
        <w:t xml:space="preserve">This Statement of Purpose is not merely an application—it is a declaration of my readiness to serve as an Education Administrator who will elevate Marseille’s schools from places of basic instruction to engines of social mobility. I envision a city where students from the *cités* and old port districts sit alongside peers in prestigious *lycées*, all empowered by the same high-quality education. France’s commitment to educational excellence, combined with Marseille’s unparalleled diversity, offers a platform to turn this vision into reality. As an administrator who has proven leadership in complex environments and a deep respect for French educational values, I am prepared to contribute meaningfully to your team from day one.</w:t>
      </w:r>
    </w:p>
    <w:p>
      <w:pPr>
        <w:pStyle w:val="BodyText"/>
      </w:pPr>
      <w:r>
        <w:t xml:space="preserve">I am eager to discuss how my strategic approach—rooted in Marseille’s unique context, grounded in French educational philosophy, and driven by measurable outcomes—can support the city’s mission. Thank you for considering my application as an Education Administrator committed to transforming education in France Marseille.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2026-07-21T05:04:41Z</dcterms:created>
  <dcterms:modified xsi:type="dcterms:W3CDTF">2026-07-21T05:04:41Z</dcterms:modified>
</cp:coreProperties>
</file>

<file path=docProps/custom.xml><?xml version="1.0" encoding="utf-8"?>
<Properties xmlns="http://schemas.openxmlformats.org/officeDocument/2006/custom-properties" xmlns:vt="http://schemas.openxmlformats.org/officeDocument/2006/docPropsVTypes"/>
</file>