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Education</w:t>
      </w:r>
      <w:r>
        <w:t xml:space="preserve"> </w:t>
      </w:r>
      <w:r>
        <w:t xml:space="preserve">Administrator</w:t>
      </w:r>
      <w:r>
        <w:t xml:space="preserve"> </w:t>
      </w:r>
      <w:r>
        <w:t xml:space="preserve">Position</w:t>
      </w:r>
    </w:p>
    <w:bookmarkStart w:id="24" w:name="Xbae8d43821be96b98a6a3d647faa45a68516f3d"/>
    <w:p>
      <w:pPr>
        <w:pStyle w:val="Heading1"/>
      </w:pPr>
      <w:r>
        <w:t xml:space="preserve">Statement of Purpose: Pursuing an Education Administrator Career in India New Delhi</w:t>
      </w:r>
    </w:p>
    <w:p>
      <w:pPr>
        <w:pStyle w:val="FirstParagraph"/>
      </w:pPr>
      <w:r>
        <w:t xml:space="preserve">As I meticulously craft this Statement of Purpose, I reflect on a lifelong commitment to transformative educational leadership that finds its most profound expression within the dynamic landscape of India New Delhi. My journey toward becoming an Education Administrator is not merely a career choice but a deeply held conviction about the power of structured, equitable education to shape India’s future. Having dedicated over eight years to educational advancement across diverse institutions in Delhi and neighboring states, I now seek to formalize my expertise within the national capital’s premier educational ecosystem. This Statement of Purpose delineates my qualifications, vision, and unwavering dedication to elevating institutional excellence as an Education Administrator in India New Delhi.</w:t>
      </w:r>
    </w:p>
    <w:bookmarkStart w:id="20" w:name="X326e5003ab5b0c754ef8262a7837fff1a793a1f"/>
    <w:p>
      <w:pPr>
        <w:pStyle w:val="Heading2"/>
      </w:pPr>
      <w:r>
        <w:t xml:space="preserve">Academic Foundation and Professional Trajectory</w:t>
      </w:r>
    </w:p>
    <w:p>
      <w:pPr>
        <w:pStyle w:val="FirstParagraph"/>
      </w:pPr>
      <w:r>
        <w:t xml:space="preserve">My academic journey commenced with a Bachelor of Education (B.Ed.) from Jamia Millia Islamia, where I immersed myself in pedagogical theory and school management. This was followed by a Master of Public Administration (MPA) with specialization in Educational Policy at the Indian Institute of Public Administration (IIPA) in New Delhi. My thesis, "Decentralizing School Governance: A Framework for Urban Education Reform," earned recognition from the Ministry of Education for its actionable insights into policy implementation challenges faced by municipal schools. This academic rigor directly prepared me to address systemic gaps I witnessed firsthand during my professional tenure.</w:t>
      </w:r>
    </w:p>
    <w:p>
      <w:pPr>
        <w:pStyle w:val="BodyText"/>
      </w:pPr>
      <w:r>
        <w:t xml:space="preserve">As Assistant Principal at a Delhi government school in East Delhi, I managed a multi-grade institution serving 1,200 students from socioeconomically diverse backgrounds. My responsibilities included budget allocation for infrastructure upgrades (reducing classroom overcrowding by 35%), implementing the National Curriculum Framework 2020 through teacher training workshops, and establishing partnerships with NGOs to provide digital literacy programs. This role crystallized my understanding that effective Education Administration transcends paperwork—it demands cultural sensitivity, data-driven decision-making, and relentless advocacy for marginalized learners. Subsequently, as Operations Coordinator at a private higher education consortium in Gurgaon (within the National Capital Region), I streamlined enrollment processes that reduced administrative delays by 50% while ensuring compliance with UGC regulations. These experiences collectively forged my capacity to balance regulatory demands with grassroots educational imperatives—a skill indispensable for an Education Administrator in India New Delhi.</w:t>
      </w:r>
    </w:p>
    <w:bookmarkEnd w:id="20"/>
    <w:bookmarkStart w:id="21" w:name="Xcb1114d3c4d2712eee224bddf2fbfe1a12c2279"/>
    <w:p>
      <w:pPr>
        <w:pStyle w:val="Heading2"/>
      </w:pPr>
      <w:r>
        <w:t xml:space="preserve">Why India New Delhi? A Strategic Imperative</w:t>
      </w:r>
    </w:p>
    <w:p>
      <w:pPr>
        <w:pStyle w:val="FirstParagraph"/>
      </w:pPr>
      <w:r>
        <w:t xml:space="preserve">India New Delhi represents the unparalleled crucible where national education policy converges with on-ground reality. As the seat of governance for 1.4 billion people, this capital city houses the Ministry of Education, NCERT, NCTE, and premier institutions like IITs and AIIMS that set benchmarks for educational excellence across India. What compels me is New Delhi’s unique position as both a microcosm of India’s educational challenges—and a laboratory for solutions. Here, I have observed how urban-rural disparities manifest in classroom resources, teacher retention rates, and access to STEM education. An Education Administrator operating within this context must navigate complex federal structures while addressing hyperlocal needs—from the sprawling slums of Delhi to the elite institutions along Chanakyapuri.</w:t>
      </w:r>
    </w:p>
    <w:p>
      <w:pPr>
        <w:pStyle w:val="BodyText"/>
      </w:pPr>
      <w:r>
        <w:t xml:space="preserve">Moreover, New Delhi’s evolving educational ecosystem demands administrators who understand its dual identity: a city where traditional gurukuls coexist with AI-driven learning platforms. My recent work with UNICEF on their "Digital India School Initiative" in Delhi reinforced this duality—I led training for 200 teachers on integrating low-cost tech solutions in resource-constrained schools, proving that innovation thrives within regulatory frameworks. This experience affirmed my belief that the most impactful Education Administrator is one who leverages New Delhi’s institutional density to scale models of success. For instance, collaborating with NITI Aayog’s education task force to adapt successful municipal school strategies for Uttar Pradesh demonstrated how localized solutions from India New Delhi can catalyze nationwide change.</w:t>
      </w:r>
    </w:p>
    <w:bookmarkEnd w:id="21"/>
    <w:bookmarkStart w:id="22" w:name="philosophy-and-future-vision"/>
    <w:p>
      <w:pPr>
        <w:pStyle w:val="Heading2"/>
      </w:pPr>
      <w:r>
        <w:t xml:space="preserve">Philosophy and Future Vision</w:t>
      </w:r>
    </w:p>
    <w:p>
      <w:pPr>
        <w:pStyle w:val="FirstParagraph"/>
      </w:pPr>
      <w:r>
        <w:t xml:space="preserve">My administrative philosophy centers on three pillars: equity as operational standard, data as the foundation of progress, and collaboration as the engine of sustainability. I reject transactional approaches to education management; instead, I champion systems where every stakeholder—teachers, students, parents—is empowered through transparent processes. In India New Delhi’s context, this means prioritizing schemes like PM SHRI Schools and Rashtriya Madhyamik Shiksha Abhiyan (RMSA) not as compliance tasks but as vehicles for inclusive growth. I envision my role as an Education Administrator in New Delhi to be that of a bridge: connecting government policies to classroom realities while amplifying community voices in decision-making.</w:t>
      </w:r>
    </w:p>
    <w:p>
      <w:pPr>
        <w:pStyle w:val="BodyText"/>
      </w:pPr>
      <w:r>
        <w:t xml:space="preserve">Short-term, I aim to implement a district-level "Administrative Readiness Index" for Delhi schools—measuring capacity gaps in infrastructure, teacher development, and student welfare. Long-term, I aspire to contribute to the National Education Policy 2020’s vision by developing a replicable model for public-private partnerships in vocational education tailored to Delhi’s burgeoning gig economy needs. Crucially, this work must root itself in New Delhi’s cultural ethos: valuing collective progress while honoring local educational traditions. My proposed "Delhi Heritage Learning Circles" initiative, integrating traditional craft pedagogy with modern skill-building, exemplifies this synthesis—already piloted in 3 municipal schools with promising results.</w:t>
      </w:r>
    </w:p>
    <w:bookmarkEnd w:id="22"/>
    <w:bookmarkStart w:id="23" w:name="X4f15a1cce7343b8d6cfac01c6235ab892a474b8"/>
    <w:p>
      <w:pPr>
        <w:pStyle w:val="Heading2"/>
      </w:pPr>
      <w:r>
        <w:t xml:space="preserve">Conclusion: Commitment to India's Educational Renaissance</w:t>
      </w:r>
    </w:p>
    <w:p>
      <w:pPr>
        <w:pStyle w:val="FirstParagraph"/>
      </w:pPr>
      <w:r>
        <w:t xml:space="preserve">This Statement of Purpose is not merely an application; it is a pledge. I pledge to bring my proven administrative acumen, academic insight, and unyielding passion for equity to the forefront of education management in India New Delhi. Having navigated the complexities of Delhi’s educational terrain—from resolving teacher-student ratio disputes at municipal schools to advising policymakers on inclusive infrastructure—my aspiration is clear: to be a catalyst for systemic change where every child in our national capital experiences education as a right, not a privilege.</w:t>
      </w:r>
    </w:p>
    <w:p>
      <w:pPr>
        <w:pStyle w:val="BodyText"/>
      </w:pPr>
      <w:r>
        <w:t xml:space="preserve">As an Education Administrator poised to serve India New Delhi, I recognize that the true measure of success lies beyond quarterly reports. It resides in the student who graduates with confidence from a well-managed school; it lives in the teacher empowered by collaborative leadership; it breathes within communities where education becomes a shared national mission. With this vision, and equipped by both academic rigor and on-the-ground experience, I stand ready to contribute meaningfully to India’s educational renaissance—right here in New Delhi.</w:t>
      </w:r>
    </w:p>
    <w:p>
      <w:pPr>
        <w:pStyle w:val="BodyText"/>
      </w:pPr>
      <w:r>
        <w:t xml:space="preserve">My commitment is absolute. My preparation is thorough. And my purpose—shaped by the unique demands of India New Delhi—is unwavering.</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Education Administrator Position</dc:title>
  <dc:creator/>
  <dc:language>en</dc:language>
  <cp:keywords/>
  <dcterms:created xsi:type="dcterms:W3CDTF">2026-07-23T10:42:16Z</dcterms:created>
  <dcterms:modified xsi:type="dcterms:W3CDTF">2026-07-23T10:42:16Z</dcterms:modified>
</cp:coreProperties>
</file>

<file path=docProps/custom.xml><?xml version="1.0" encoding="utf-8"?>
<Properties xmlns="http://schemas.openxmlformats.org/officeDocument/2006/custom-properties" xmlns:vt="http://schemas.openxmlformats.org/officeDocument/2006/docPropsVTypes"/>
</file>