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Osaka,</w:t>
      </w:r>
      <w:r>
        <w:t xml:space="preserve"> </w:t>
      </w:r>
      <w:r>
        <w:t xml:space="preserve">Japan</w:t>
      </w:r>
    </w:p>
    <w:bookmarkStart w:id="20" w:name="X2af828316a6aaf57375ef1a64d359b41d65a6c0"/>
    <w:p>
      <w:pPr>
        <w:pStyle w:val="Heading1"/>
      </w:pPr>
      <w:r>
        <w:t xml:space="preserve">Statement of Purpose: Pursuing an Education Administrator Role in Osaka, Japan</w:t>
      </w:r>
    </w:p>
    <w:p>
      <w:pPr>
        <w:pStyle w:val="FirstParagraph"/>
      </w:pPr>
      <w:r>
        <w:t xml:space="preserve">As I meticulously prepare my application for an Education Administrator position within the dynamic educational landscape of Osaka, Japan, I am compelled to articulate a vision deeply rooted in my professional journey and profound respect for Japan's educational philosophy. This Statement of Purpose unequivocally expresses my commitment to contributing meaningfully as an Education Administrator in Osaka—a city where tradition harmonizes with innovation and where education is revered as the cornerstone of societal advancement. My aspiration is not merely to hold a position, but to embody the role of an Education Administrator dedicated to fostering inclusive, forward-thinking learning environments that honor Osaka's unique cultural identity while embracing global best practices.</w:t>
      </w:r>
    </w:p>
    <w:p>
      <w:pPr>
        <w:pStyle w:val="BodyText"/>
      </w:pPr>
      <w:r>
        <w:t xml:space="preserve">My academic foundation in Educational Leadership and Policy, culminating in a Master of Education from Kyoto University with a focus on comparative education systems, has equipped me with the analytical rigor necessary for effective administration. During my studies, I conducted field research comparing urban school management models across East Asia, including an intensive month-long observation at Osaka Prefectural Schools. I witnessed firsthand how Osaka’s emphasis on "kyōiku katsudō" (educational action)—a holistic approach integrating academic excellence with moral development—creates resilient student communities. This experience crystallized my understanding that successful Education Administrators in Japan must navigate bureaucratic frameworks with cultural sensitivity, balancing Ministry of Education directives with localized needs. I am now eager to transition from observer to active contributor within Osaka’s esteemed system.</w:t>
      </w:r>
    </w:p>
    <w:p>
      <w:pPr>
        <w:pStyle w:val="BodyText"/>
      </w:pPr>
      <w:r>
        <w:t xml:space="preserve">What compels me toward Osaka specifically is its unparalleled position as a hub of educational innovation within the Kansai region. Unlike Tokyo’s centralized approach, Osaka fosters collaborative networks between schools, local government (Osaka City Board of Education), and community organizations like the "Osaka Education Support Center." I am deeply inspired by initiatives such as the "Osaka Global Education Plan," which integrates multilingual education and cross-cultural exchange—values I champion. My previous role as Assistant Director at a multicultural school in Singapore, where I managed curriculum adaptation for diverse student bodies, taught me to bridge cultural gaps without compromising academic standards. In Osaka, I aim to apply this skillset to support the growing number of international families and students in districts like Namba and Umeda, ensuring they thrive within Osaka’s educational ecosystem.</w:t>
      </w:r>
    </w:p>
    <w:p>
      <w:pPr>
        <w:pStyle w:val="BodyText"/>
      </w:pPr>
      <w:r>
        <w:t xml:space="preserve">As an Education Administrator in Osaka, my strategy will center on three pillars: sustainable teacher development, community engagement through "kōdō" (cooperation), and data-driven decision-making. First, I propose establishing peer-mentoring programs modeled after Osaka’s successful "Teacher Learning Communities," where educators share pedagogical insights within neighborhood clusters—addressing the common challenge of staff burnout. Second, I will collaborate with local businesses and cultural institutions (such as the Osaka Museum of Housing and Living) to create experiential learning pathways that connect classroom lessons to real-world Osaka contexts—e.g., history units centered on Dōtonbori’s evolution. Finally, leveraging Japan’s national "Gakushū Shidō" (educational guidance) framework, I will implement localized assessment systems that track student progress beyond standardized tests, prioritizing social-emotional growth—a critical need highlighted in Osaka’s recent educational surveys.</w:t>
      </w:r>
    </w:p>
    <w:p>
      <w:pPr>
        <w:pStyle w:val="BodyText"/>
      </w:pPr>
      <w:r>
        <w:t xml:space="preserve">My understanding of Japan’s education system extends beyond policy documents. Having completed a 6-month Japanese Language Proficiency Test (JLPT N2) and participated in the "Osaka Teachers’ Cultural Immersion Program" (virtual), I grasp nuances like the significance of "hajimemashite" (introductions) in school settings and the cultural weight of "wa" (harmony) in staff dynamics. I recognize that as an Education Administrator, my role is not to impose external models but to facilitate Osaka’s existing strengths—such as its renowned after-school "kōkō bōsai" (study support)—while integrating evidence-based improvements. I am particularly keen to address Osaka’s demographic shifts: rising student numbers in suburban areas and the need for specialized support for students with diverse learning needs, aligning with the Osaka Prefectural Government’s 2030 Education Vision.</w:t>
      </w:r>
    </w:p>
    <w:p>
      <w:pPr>
        <w:pStyle w:val="BodyText"/>
      </w:pPr>
      <w:r>
        <w:t xml:space="preserve">This pursuit is deeply personal. My grandfather, a former elementary school principal in rural Hyogo (adjacent to Osaka), instilled in me that education is "the light that illuminates futures." Witnessing his work—often during evening community meetings at local shrines—taught me that an Education Administrator’s true measure lies in fostering trust between schools and families. In Osaka, where communal bonds ("ai no kizuna") are vital, I will prioritize building these connections through regular "gakko oto" (school family) events that celebrate local festivals like the Tenjin Matsuri, transforming administrative tasks into cultural bridges.</w:t>
      </w:r>
    </w:p>
    <w:p>
      <w:pPr>
        <w:pStyle w:val="BodyText"/>
      </w:pPr>
      <w:r>
        <w:t xml:space="preserve">I recognize that contributing to Osaka’s educational excellence requires humility and lifelong learning. I am committed to mastering Japanese school administration protocols, participating in Osaka Board of Education workshops, and continuously seeking feedback from teachers—whose voices are paramount in Japan’s "shūgaku" (school-centered) philosophy. My goal is not just to manage institutions but to cultivate an environment where every child in Osaka feels seen, supported, and empowered to contribute to the city’s vibrant future.</w:t>
      </w:r>
    </w:p>
    <w:p>
      <w:pPr>
        <w:pStyle w:val="BodyText"/>
      </w:pPr>
      <w:r>
        <w:t xml:space="preserve">As I submit this Statement of Purpose, I do so with unwavering dedication to becoming a transformative Education Administrator in Japan Osaka. I am prepared not only to uphold the highest standards of Japanese education but also to infuse fresh perspectives that honor Osaka’s legacy while preparing students for a globalized world. The opportunity to serve within Osaka—a city that cherishes its past while boldly shaping its future—is the culmination of my professional journey, and I am ready to embrace this responsibility with integrity, passion, and deep respect for the educational ethos of Japan.</w:t>
      </w:r>
    </w:p>
    <w:p>
      <w:pPr>
        <w:pStyle w:val="BodyText"/>
      </w:pPr>
      <w:r>
        <w:t xml:space="preserve">Thank you for considering my application. I eagerly anticipate contributing to Osaka’s enduring legacy as a beacon of educational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Osaka, Japan</dc:title>
  <dc:creator/>
  <dc:language>en</dc:language>
  <cp:keywords/>
  <dcterms:created xsi:type="dcterms:W3CDTF">2026-07-21T07:19:33Z</dcterms:created>
  <dcterms:modified xsi:type="dcterms:W3CDTF">2026-07-21T07:19:33Z</dcterms:modified>
</cp:coreProperties>
</file>

<file path=docProps/custom.xml><?xml version="1.0" encoding="utf-8"?>
<Properties xmlns="http://schemas.openxmlformats.org/officeDocument/2006/custom-properties" xmlns:vt="http://schemas.openxmlformats.org/officeDocument/2006/docPropsVTypes"/>
</file>