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21dc4f6ec5cfa39b9ce02fab8a9948e7b4f664c"/>
    <w:p>
      <w:pPr>
        <w:pStyle w:val="Heading1"/>
      </w:pPr>
      <w:r>
        <w:t xml:space="preserve">Statement of Purpose: Pursuing an Education Administrator Role in Kuala Lumpur, Malaysia</w:t>
      </w:r>
    </w:p>
    <w:p>
      <w:pPr>
        <w:pStyle w:val="FirstParagraph"/>
      </w:pPr>
      <w:r>
        <w:t xml:space="preserve">In the vibrant heart of Southeast Asia, where cultural diversity meets rapid modernization, Kuala Lumpur stands as a dynamic epicenter for educational innovation. It is within this inspiring context that I submit my Statement of Purpose to pursue a career as an Education Administrator with institutions across Malaysia's capital city. My professional journey has been meticulously aligned with the unique challenges and opportunities of the Malaysian education landscape, culminating in a profound commitment to shaping equitable, effective, and future-ready learning environments for all students in Kuala Lumpur.</w:t>
      </w:r>
    </w:p>
    <w:p>
      <w:pPr>
        <w:pStyle w:val="BodyText"/>
      </w:pPr>
      <w:r>
        <w:t xml:space="preserve">My academic foundation was built upon a rigorous Bachelor of Education (Honours) with a specialization in Educational Leadership from Universiti Malaya. This program was not merely theoretical; it immersed me in Malaysia's national educational framework, including the KSSR (Kurikulum Standard Sekolah Rendah) and KSSM (Kurikulum Standard Sekolah Menengah), while critically examining the Ministry of Education's (MOE) strategic initiatives like the National Education Blueprint 2013-2025. I conducted research on teacher retention strategies in urban Malaysian schools, presenting findings that directly informed a pilot program within Kuala Lumpur’s District Education Office. This experience crystallized my understanding: effective administration in Malaysia transcends bureaucratic processes; it requires deep cultural intelligence, sensitivity to the nation's multilingual ethos (Malay, Mandarin, Tamil, and English), and unwavering alignment with MOE policies aimed at fostering national unity through education.</w:t>
      </w:r>
    </w:p>
    <w:p>
      <w:pPr>
        <w:pStyle w:val="BodyText"/>
      </w:pPr>
      <w:r>
        <w:t xml:space="preserve">My professional experience has been a practical extension of this academic grounding. For the past four years, I have served as an Assistant School Administrator at a reputable government secondary school in Petaling Jaya, a major suburb within the Kuala Lumpur metropolitan area. In this role, I managed daily operational workflows encompassing resource allocation (from laboratory equipment to ICT infrastructure), compliance with MOE directives on student welfare and safety protocols, and coordinating complex parent-teacher engagement initiatives across diverse cultural groups. A pivotal moment was leading the school's transition to blended learning during the 2021 pandemic, a challenge demanding agility within Malaysia's evolving educational guidelines. I collaborated with the KL District Education Office to secure mobile data packages for low-income families and trained over 50 teachers on MOE-approved digital platforms, resulting in a 92% student participation rate – significantly above the district average. This was not just an operational success; it was a testament to the necessity of contextualized leadership within Malaysia's specific socio-educational terrain.</w:t>
      </w:r>
    </w:p>
    <w:p>
      <w:pPr>
        <w:pStyle w:val="BodyText"/>
      </w:pPr>
      <w:r>
        <w:t xml:space="preserve">What drives my aspiration to serve as an Education Administrator specifically within Kuala Lumpur is the city’s unparalleled potential and pressing needs. KL is Malaysia's most diverse urban hub, home to over 7 million people from all ethnicities, religions, and socioeconomic backgrounds. This diversity presents both a profound opportunity – to model inclusive excellence – and a complex challenge for administrators tasked with ensuring every child receives quality education regardless of origin. The city’s rapid development also brings heightened demands: infrastructure strains in newer districts, the integration of emerging technologies like AI in classrooms (as promoted by the 2021 National Education Policy), and addressing learning gaps exacerbated by socioeconomic disparities. I am deeply motivated to contribute to KL's vision of becoming a regional hub for education excellence, as outlined in its Smart City initiatives. I have studied how institutions like the International School of Kuala Lumpur (ISKL) and state schools across the city are pioneering approaches that could be scaled, and I am eager to bring this cross-sector perspective into administrative leadership.</w:t>
      </w:r>
    </w:p>
    <w:p>
      <w:pPr>
        <w:pStyle w:val="BodyText"/>
      </w:pPr>
      <w:r>
        <w:t xml:space="preserve">My skill set is meticulously honed for success in this role. I possess advanced proficiency in MOE's management systems like Sistem Pengurusan Sekolah (SPS) and comprehensive knowledge of Malaysia’s Education Act 1996. Beyond technical competence, I excel in stakeholder engagement – a critical competency here. My work involved mediating between parents from different cultural backgrounds during curriculum changes, facilitating dialogues with local community leaders (Tokoh Masyarakat), and building consensus among teachers' unions on policy implementation. I have also completed a Certificate in Educational Data Analysis from the Malaysia Institute of Management, enabling me to translate student performance metrics into actionable administrative strategies tailored to KL's specific demographic pressures.</w:t>
      </w:r>
    </w:p>
    <w:p>
      <w:pPr>
        <w:pStyle w:val="BodyText"/>
      </w:pPr>
      <w:r>
        <w:t xml:space="preserve">I understand that an Education Administrator in Kuala Lumpur must be a strategic catalyst, not merely a facilitator. My long-term vision aligns perfectly with Malaysia’s national educational aspirations: enhancing teacher capacity through innovative professional development (e.g., integrating MOE's "Teacher 4.0" framework), optimizing resource distribution to underserved neighborhoods within KL, and championing student well-being programs that address modern challenges like digital addiction and mental health – initiatives increasingly prioritized by the Ministry. I am particularly eager to contribute to Kuala Lumpur’s commitment to sustainable development goals (SDG 4) through education, ensuring that administrative decisions actively promote equity and lifelong learning for all youth in the city.</w:t>
      </w:r>
    </w:p>
    <w:p>
      <w:pPr>
        <w:pStyle w:val="BodyText"/>
      </w:pPr>
      <w:r>
        <w:t xml:space="preserve">My Statement of Purpose is a clear declaration: my academic rigor, hands-on experience within Malaysia's framework, and profound understanding of Kuala Lumpur’s unique urban educational ecosystem position me to deliver significant value as an Education Administrator. I am not merely seeking a job; I am committed to becoming an integral part of the dedicated professionals shaping the future of education in Malaysia's capital. I am ready to apply my skills in operational management, policy implementation, and community building directly within KL’s schools and institutions, contributing to a system that empowers every student to thrive. This is where my expertise is needed most – and where I am eager to make a lasting impact.</w:t>
      </w:r>
    </w:p>
    <w:p>
      <w:pPr>
        <w:pStyle w:val="BodyText"/>
      </w:pPr>
      <w:r>
        <w:t xml:space="preserve">I respectfully submit this Statement of Purpose as my formal commitment to advancing education in Malaysia, with Kuala Lumpur as the vibrant stage for meaningful change. I welcome the opportunity to discuss how my vision and capabilities can align with your institution's mission to foster excellence and equity 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Kuala Lumpur, Malaysia</dc:title>
  <dc:creator/>
  <dc:language>en</dc:language>
  <cp:keywords/>
  <dcterms:created xsi:type="dcterms:W3CDTF">2026-07-23T13:49:33Z</dcterms:created>
  <dcterms:modified xsi:type="dcterms:W3CDTF">2026-07-23T13:49:33Z</dcterms:modified>
</cp:coreProperties>
</file>

<file path=docProps/custom.xml><?xml version="1.0" encoding="utf-8"?>
<Properties xmlns="http://schemas.openxmlformats.org/officeDocument/2006/custom-properties" xmlns:vt="http://schemas.openxmlformats.org/officeDocument/2006/docPropsVTypes"/>
</file>