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5" w:name="Xa4f237fc300ce1b6005124fd0c2168f5cfad89e"/>
    <w:p>
      <w:pPr>
        <w:pStyle w:val="Heading1"/>
      </w:pPr>
      <w:r>
        <w:t xml:space="preserve">Statement of Purpose for Education Administrator Position in Wellington, New Zealand</w:t>
      </w:r>
    </w:p>
    <w:p>
      <w:pPr>
        <w:pStyle w:val="FirstParagraph"/>
      </w:pPr>
      <w:r>
        <w:t xml:space="preserve">As a dedicated education professional with over eight years of progressive experience in educational systems management, I am writing to express my enthusiastic application for an Education Administrator position within the vibrant and forward-thinking educational landscape of New Zealand Wellington. This</w:t>
      </w:r>
      <w:r>
        <w:t xml:space="preserve"> </w:t>
      </w:r>
      <w:r>
        <w:rPr>
          <w:iCs/>
          <w:i/>
        </w:rPr>
        <w:t xml:space="preserve">Statement of Purpose</w:t>
      </w:r>
      <w:r>
        <w:t xml:space="preserve"> </w:t>
      </w:r>
      <w:r>
        <w:t xml:space="preserve">outlines my commitment to excellence in education administration, my deep alignment with New Zealand’s unique bicultural values, and my specific motivation to contribute to the educational ecosystem of Wellington—a city that epitomizes innovation, inclusivity, and community-driven learning.</w:t>
      </w:r>
    </w:p>
    <w:bookmarkStart w:id="20" w:name="Xb42dea54706ab8bb402e1f50734aba6b9905cc7"/>
    <w:p>
      <w:pPr>
        <w:pStyle w:val="Heading2"/>
      </w:pPr>
      <w:r>
        <w:t xml:space="preserve">Foundational Commitment to Education Administration</w:t>
      </w:r>
    </w:p>
    <w:p>
      <w:pPr>
        <w:pStyle w:val="FirstParagraph"/>
      </w:pPr>
      <w:r>
        <w:t xml:space="preserve">My career path has been intentionally shaped around the pivotal role of the</w:t>
      </w:r>
      <w:r>
        <w:t xml:space="preserve"> </w:t>
      </w:r>
      <w:r>
        <w:rPr>
          <w:iCs/>
          <w:i/>
        </w:rPr>
        <w:t xml:space="preserve">Education Administrator</w:t>
      </w:r>
      <w:r>
        <w:t xml:space="preserve">, recognizing that effective leadership in this capacity is the backbone of a functional, equitable, and inspiring educational environment. From managing complex administrative systems in diverse primary schools across Auckland to coordinating district-wide resource allocation for secondary institutions, I have honed my ability to balance operational efficiency with a profound commitment to student wellbeing and teacher support. My expertise spans strategic planning, budget management (including the implementation of NZQA funding models), data-driven decision-making, and fostering collaborative relationships between staff, students, families, and community stakeholders. Crucially, I understand that an</w:t>
      </w:r>
      <w:r>
        <w:t xml:space="preserve"> </w:t>
      </w:r>
      <w:r>
        <w:rPr>
          <w:iCs/>
          <w:i/>
        </w:rPr>
        <w:t xml:space="preserve">Education Administrator</w:t>
      </w:r>
      <w:r>
        <w:t xml:space="preserve"> </w:t>
      </w:r>
      <w:r>
        <w:t xml:space="preserve">in New Zealand is not merely a manager but a guardian of the principles enshrined in Te Whāriki (the early childhood curriculum) and The New Zealand Curriculum (for school-aged learners), ensuring all systems uphold the vision of "future-focused, culturally responsive education."</w:t>
      </w:r>
    </w:p>
    <w:bookmarkEnd w:id="20"/>
    <w:bookmarkStart w:id="21" w:name="Xeb124ca2a5caaaceceba1415a23ef23bb24a4a3"/>
    <w:p>
      <w:pPr>
        <w:pStyle w:val="Heading2"/>
      </w:pPr>
      <w:r>
        <w:t xml:space="preserve">Embracing Aotearoa New Zealand's Educational Values</w:t>
      </w:r>
    </w:p>
    <w:p>
      <w:pPr>
        <w:pStyle w:val="FirstParagraph"/>
      </w:pPr>
      <w:r>
        <w:t xml:space="preserve">What distinguishes my approach is my active engagement with Te Tiriti o Waitangi (the Treaty of Waitangi) and its application across educational settings. I have completed the Ministry of Education’s "Understanding and Supporting Māori Medium Education" training and consistently advocate for the integration of kaupapa Māori principles into administrative practices. This includes ensuring equitable access to resources for kura kaupapa Māori, supporting whānau (families) in culturally appropriate ways, and promoting the use of te reo Māori in school communications where possible. In my previous role at a Wellington suburb school, I led an initiative that increased Māori student engagement by 25% through targeted resource allocation and establishing a formal whānau advisory group—a tangible example of how administrative leadership directly impacts educational outcomes aligned with New Zealand’s national priorities.</w:t>
      </w:r>
    </w:p>
    <w:bookmarkEnd w:id="21"/>
    <w:bookmarkStart w:id="22" w:name="X0f8c553f721da31da419c321159e5d5a821b915"/>
    <w:p>
      <w:pPr>
        <w:pStyle w:val="Heading2"/>
      </w:pPr>
      <w:r>
        <w:t xml:space="preserve">Why Wellington: A City of Educational Excellence</w:t>
      </w:r>
    </w:p>
    <w:p>
      <w:pPr>
        <w:pStyle w:val="FirstParagraph"/>
      </w:pPr>
      <w:r>
        <w:t xml:space="preserve">I am particularly drawn to the opportunity to serve as an Education Administrator in</w:t>
      </w:r>
      <w:r>
        <w:t xml:space="preserve"> </w:t>
      </w:r>
      <w:r>
        <w:rPr>
          <w:iCs/>
          <w:i/>
        </w:rPr>
        <w:t xml:space="preserve">New Zealand Wellington</w:t>
      </w:r>
      <w:r>
        <w:t xml:space="preserve"> </w:t>
      </w:r>
      <w:r>
        <w:t xml:space="preserve">because of its unparalleled position as the nation’s education policy hub and its dynamic, community-centric approach. As New Zealand’s capital city, Wellington is home to the Ministry of Education headquarters, numerous tertiary institutions (including Victoria University), and a strong network of innovative schools and kura committed to excellence. The city actively champions initiatives like "Wellington City Council's Education Strategy 2030," which emphasizes equity, wellbeing, and preparing young people for a rapidly changing world—values I embody in my daily work. Wellington’s unique blend of urban energy and commitment to sustainability (reflecting the concept of kaitiakitanga) creates a fertile ground for an administrator who prioritizes holistic student development within a nurturing environment. I am eager to contribute to this ecosystem, learning from Wellington’s diverse schools while sharing my experience in streamlining administrative processes that support teachers’ professional growth and student success.</w:t>
      </w:r>
    </w:p>
    <w:bookmarkEnd w:id="22"/>
    <w:bookmarkStart w:id="23" w:name="X255732640cdd98304c92255565cdaf50ffa9b57"/>
    <w:p>
      <w:pPr>
        <w:pStyle w:val="Heading2"/>
      </w:pPr>
      <w:r>
        <w:t xml:space="preserve">Professional Vision and Alignment with New Zealand Context</w:t>
      </w:r>
    </w:p>
    <w:p>
      <w:pPr>
        <w:pStyle w:val="FirstParagraph"/>
      </w:pPr>
      <w:r>
        <w:t xml:space="preserve">My vision for the role as an Education Administrator in Wellington is deeply rooted in New Zealand’s educational context. I aim to leverage my skills in strategic resource management to enhance school-wide efficiency, particularly through the adoption of digital platforms that support transparent communication and data literacy—aligning with initiatives like the Ministry's "Digital Learning and Teaching Strategy." Furthermore, I am committed to advancing equity by proactively identifying and addressing systemic barriers for students from low-decile communities, Pacific Island learners, or those with diverse learning needs. Wellington’s diverse population offers a rich tapestry for this work; I am prepared to collaborate closely with local iwi (tribes), community organisations like the Wellington Community of Learning | Kāhui Ako, and student support services to ensure every child feels valued and empowered.</w:t>
      </w:r>
    </w:p>
    <w:bookmarkEnd w:id="23"/>
    <w:bookmarkStart w:id="24" w:name="conclusion-a-purpose-driven-contribution"/>
    <w:p>
      <w:pPr>
        <w:pStyle w:val="Heading2"/>
      </w:pPr>
      <w:r>
        <w:t xml:space="preserve">Conclusion: A Purpose-Driven Contribution</w:t>
      </w:r>
    </w:p>
    <w:p>
      <w:pPr>
        <w:pStyle w:val="FirstParagraph"/>
      </w:pPr>
      <w:r>
        <w:t xml:space="preserve">This</w:t>
      </w:r>
      <w:r>
        <w:t xml:space="preserve"> </w:t>
      </w:r>
      <w:r>
        <w:rPr>
          <w:iCs/>
          <w:i/>
        </w:rPr>
        <w:t xml:space="preserve">Statement of Purpose</w:t>
      </w:r>
      <w:r>
        <w:t xml:space="preserve"> </w:t>
      </w:r>
      <w:r>
        <w:t xml:space="preserve">reflects my unwavering dedication to elevating the role of the Education Administrator within New Zealand's unique educational framework. I do not view administration as a mere logistical function but as a strategic force that shapes culture, opportunity, and achievement. Wellington’s status as an educational leader in Aotearoa provides the ideal platform for me to apply my expertise while learning from its rich cultural heritage and innovative spirit. I am confident that my proactive approach to fostering inclusive school communities, combined with my practical understanding of New Zealand's curriculum frameworks and policy landscape, will enable me to make a meaningful contribution as an Education Administrator in Wellington. I am eager to bring this perspective to your institution and support the vital mission of nurturing confident, capable learners for a thriving future.</w:t>
      </w:r>
    </w:p>
    <w:p>
      <w:pPr>
        <w:pStyle w:val="BodyText"/>
      </w:pPr>
      <w:r>
        <w:t xml:space="preserve">Thank you for considering my application. I welcome the opportunity to discuss how my experience and vision align with the needs of your school or district in New Zealand Wellington.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2026-07-24T06:41:22Z</dcterms:created>
  <dcterms:modified xsi:type="dcterms:W3CDTF">2026-07-24T06:41:22Z</dcterms:modified>
</cp:coreProperties>
</file>

<file path=docProps/custom.xml><?xml version="1.0" encoding="utf-8"?>
<Properties xmlns="http://schemas.openxmlformats.org/officeDocument/2006/custom-properties" xmlns:vt="http://schemas.openxmlformats.org/officeDocument/2006/docPropsVTypes"/>
</file>