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6e975c94ea2e906e92b6cf8da0fe8337c4d1193"/>
    <w:p>
      <w:pPr>
        <w:pStyle w:val="Heading1"/>
      </w:pPr>
      <w:r>
        <w:t xml:space="preserve">STATEMENT OF PURPOSE: EDUCATION ADMINISTRATOR FOCUS FOR RUSSIA MOSCOW</w:t>
      </w:r>
    </w:p>
    <w:p>
      <w:pPr>
        <w:pStyle w:val="FirstParagraph"/>
      </w:pPr>
      <w:r>
        <w:t xml:space="preserve">As I prepare to submit this Statement of Purpose, I affirm my unwavering commitment to advancing educational excellence within the dynamic landscape of Russia's capital city, Moscow. This document serves as a formal declaration of my professional trajectory, academic foundation, and strategic vision for contributing meaningfully as an Education Administrator in one of the world's most culturally rich and educationally evolving urban centers. My aspiration is not merely to fill a position but to become an instrumental architect of transformative educational experiences that resonate with Moscow's unique societal fabric while aligning with global best practices.</w:t>
      </w:r>
    </w:p>
    <w:p>
      <w:pPr>
        <w:pStyle w:val="BodyText"/>
      </w:pPr>
      <w:r>
        <w:t xml:space="preserve">My academic journey has been meticulously designed to equip me for leadership in international education administration. I hold a Master of Education in Educational Leadership from the University of London, where I specialized in cross-cultural institutional management and policy development. My thesis, "Bridging Western and Eastern Pedagogical Frameworks: A Study of Administrative Innovation in Multinational School Systems," directly addressed the challenges and opportunities present in diverse educational ecosystems like those found in Moscow. Through rigorous research comparing curricular models across European institutions, I developed a nuanced understanding of how administrative structures can foster inclusivity while preserving cultural identity—a critical competency for navigating Russia's evolving educational environment. This academic foundation was complemented by a Bachelor of Arts in International Relations from Georgetown University, where coursework in Eurasian politics and education policy provided essential context for understanding Moscow's strategic position as an educational hub connecting Europe and Asia.</w:t>
      </w:r>
    </w:p>
    <w:p>
      <w:pPr>
        <w:pStyle w:val="BodyText"/>
      </w:pPr>
      <w:r>
        <w:t xml:space="preserve">Professional experience has been equally deliberate. For the past five years, I have served as an Academic Coordinator at a leading international school in Berlin, managing all aspects of curriculum implementation, faculty development, and student welfare across three distinct educational tracks (IB Diploma, Cambridge International, and German Abitur). In this role, I spearheaded the integration of Russian language modules into the humanities curriculum—a initiative that significantly enhanced cross-cultural understanding among our diverse student body. I also led a team in implementing data-driven assessment systems that improved graduation rates by 22% within two years. These experiences cultivated my expertise in strategic planning, stakeholder engagement with governmental bodies, and crisis management—skills directly transferable to the Russian context where education administrators must navigate complex regulatory landscapes while maintaining institutional autonomy.</w:t>
      </w:r>
    </w:p>
    <w:p>
      <w:pPr>
        <w:pStyle w:val="BodyText"/>
      </w:pPr>
      <w:r>
        <w:t xml:space="preserve">My motivation for pursuing an Education Administrator role in Moscow is profoundly rooted in its unprecedented educational transformation. As Russia accelerates its national education modernization strategy (Nacional'nyy Proyekt "Obrazovaniye"), Moscow stands at the epicenter of innovation with initiatives like "School of the Future" and partnerships with institutions such as Skolkovo Institute of Science and Technology. I am particularly inspired by Moscow's commitment to digital education infrastructure, which presents a unique opportunity to implement scalable administrative systems that enhance accessibility for both urban and suburban communities. Unlike other global cities where educational challenges often stem from resource scarcity, Moscow offers the infrastructure and political will to pioneer adaptive management models—exactly the environment where my skills in systemic optimization can yield immediate impact.</w:t>
      </w:r>
    </w:p>
    <w:p>
      <w:pPr>
        <w:pStyle w:val="BodyText"/>
      </w:pPr>
      <w:r>
        <w:t xml:space="preserve">I recognize that effective administration in Russia demands more than technical competence; it requires cultural intelligence. During a research fellowship at Moscow State University's Centre for Educational Policy Studies, I immersed myself in local pedagogical traditions and observed how Moscow schools successfully integrate technology with traditional teaching methods. I witnessed firsthand how administrative leaders balance state-mandated frameworks (such as the Federal State Educational Standards) with innovative classroom practices—precisely the equilibrium I aim to foster in my future role. My fluency in Russian (C1 level), gained through intensive language training during my Moscow fellowship, enables me to engage authentically with school communities and bureaucratic stakeholders, ensuring that administrative decisions reflect both local context and global standards.</w:t>
      </w:r>
    </w:p>
    <w:p>
      <w:pPr>
        <w:pStyle w:val="BodyText"/>
      </w:pPr>
      <w:r>
        <w:t xml:space="preserve">Looking ahead, my professional vision centers on three pillars for Moscow's educational advancement. First, I will develop a competency framework for education administrators that integrates Russian pedagogical heritage with contemporary leadership practices. Second, I plan to establish partnerships between Moscow schools and international academic networks (including institutions in the European Union and Commonwealth of Independent States) to create faculty exchange programs focused on inclusive education—addressing a critical gap in Russia's current system. Third, I will champion data transparency initiatives that empower school communities through accessible analytics on student outcomes, teacher effectiveness, and resource allocation—a practice already standard in Western systems but nascent in Moscow's public sector.</w:t>
      </w:r>
    </w:p>
    <w:p>
      <w:pPr>
        <w:pStyle w:val="BodyText"/>
      </w:pPr>
      <w:r>
        <w:t xml:space="preserve">This Statement of Purpose embodies more than career aspirations; it is a pledge to contribute to Moscow's educational renaissance. I understand that as an Education Administrator in Russia, my work will extend beyond school walls to influence national discourse on educational equity and innovation. The city's unique position—as a global metropolis where ancient traditions meet digital futures—demands leaders who can synthesize these elements into cohesive administrative strategies. My background in international education systems, combined with my cultural immersion in Moscow's academic community, positions me to not only understand but actively shape this transformation.</w:t>
      </w:r>
    </w:p>
    <w:p>
      <w:pPr>
        <w:pStyle w:val="BodyText"/>
      </w:pPr>
      <w:r>
        <w:t xml:space="preserve">I am eager to bring my strategic acumen and cross-cultural expertise to a pivotal role within Moscow's educational ecosystem. This Statement of Purpose concludes not as an endpoint but as an invitation: I seek the opportunity to collaborate with like-minded professionals at institutions that recognize education as the cornerstone of societal progress in modern Russia. As an Education Administrator committed to excellence, I stand ready to contribute immediately toward elevating Moscow’s schools into models of global educational leadership. The challenges are complex, but so too is the potential for lasting impact—exactly what drives my unwavering focus on this critical role within Russia's most vibrant educational capital.</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Education Administrator Position</dc:title>
  <dc:creator/>
  <dc:language>en</dc:language>
  <cp:keywords/>
  <dcterms:created xsi:type="dcterms:W3CDTF">2026-07-21T07:33:14Z</dcterms:created>
  <dcterms:modified xsi:type="dcterms:W3CDTF">2026-07-21T07:33:14Z</dcterms:modified>
</cp:coreProperties>
</file>

<file path=docProps/custom.xml><?xml version="1.0" encoding="utf-8"?>
<Properties xmlns="http://schemas.openxmlformats.org/officeDocument/2006/custom-properties" xmlns:vt="http://schemas.openxmlformats.org/officeDocument/2006/docPropsVTypes"/>
</file>