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6" w:name="X8bb8353aa063557562d95681b4b5ac71af1a3cd"/>
    <w:p>
      <w:pPr>
        <w:pStyle w:val="Heading1"/>
      </w:pPr>
      <w:r>
        <w:t xml:space="preserve">Statement of Purpose: Aspiring Education Administrator for Russia Saint Petersburg</w:t>
      </w:r>
    </w:p>
    <w:p>
      <w:pPr>
        <w:pStyle w:val="FirstParagraph"/>
      </w:pPr>
      <w:r>
        <w:t xml:space="preserve">As I prepare to submit my Statement of Purpose for the position of Education Administrator at an esteemed institution in Russia Saint Petersburg, I reflect on a career path meticulously shaped by a profound commitment to transforming educational ecosystems. This document articulates not merely my qualifications, but my deep-seated conviction that the future of global education lies at the intersection of cultural intelligence, systemic innovation, and unwavering dedication to student potential—principles I intend to embody within Saint Petersburg's vibrant academic landscape.</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Bachelor’s degree in Educational Leadership from the University of Moscow, where I immersed myself in comparative education systems. My thesis, "Bridging Eastern and Western Pedagogical Frameworks," analyzed institutional adaptability during educational reforms—a topic that ignited my fascination with administrative strategy as a catalyst for equitable learning. This academic foundation propelled me into roles at Moscow-based international schools, where I managed curriculum development across K-12 programs. In my most recent position as Assistant Director at the Eurasian International Academy, I spearheaded initiatives that increased student engagement by 35% through culturally responsive teaching frameworks and parent-community collaboration networks. These experiences crystallized my understanding: effective education administration transcends paperwork—it’s about designing systems where every learner thrives within their cultural context.</w:t>
      </w:r>
    </w:p>
    <w:bookmarkEnd w:id="20"/>
    <w:bookmarkStart w:id="21" w:name="X9130c72c85ee1d43acd1ce052cbcd71e3a7e477"/>
    <w:p>
      <w:pPr>
        <w:pStyle w:val="Heading2"/>
      </w:pPr>
      <w:r>
        <w:t xml:space="preserve">The Saint Petersburg Imperative: Why This City, This Moment</w:t>
      </w:r>
    </w:p>
    <w:p>
      <w:pPr>
        <w:pStyle w:val="FirstParagraph"/>
      </w:pPr>
      <w:r>
        <w:t xml:space="preserve">Russia Saint Petersburg is not merely a geographical destination for me; it represents the confluence of history and forward-thinking vision that defines modern education. As Russia’s intellectual capital, Saint Petersburg houses institutions like the Herzen University and St. Petersburg State University—centers where educational philosophy has evolved through centuries of cultural exchange. What excites me most is how this city stands at a pivotal crossroads: balancing its rich academic heritage with urgent demands for digital transformation in education post-pandemic. I have closely studied Saint Petersburg’s "Digital Education Strategy 2030," which prioritizes AI-integrated classrooms and teacher upskilling—areas where my expertise aligns precisely with regional needs. My research on cross-cultural learning management systems, presented at the 2023 International Conference on Educational Innovation in Moscow, demonstrated scalable models for blended learning that I am eager to implement within Saint Petersburg’s unique ecosystem of historic institutions adapting to modern challenges.</w:t>
      </w:r>
    </w:p>
    <w:bookmarkEnd w:id="21"/>
    <w:bookmarkStart w:id="22" w:name="Xc22df1752857793dd9a3e5e89850caf1a71a1cc"/>
    <w:p>
      <w:pPr>
        <w:pStyle w:val="Heading2"/>
      </w:pPr>
      <w:r>
        <w:t xml:space="preserve">Administrative Philosophy: Culturally Intelligent Leadership</w:t>
      </w:r>
    </w:p>
    <w:p>
      <w:pPr>
        <w:pStyle w:val="FirstParagraph"/>
      </w:pPr>
      <w:r>
        <w:t xml:space="preserve">My approach as an Education Administrator rejects one-size-fits-all solutions. In Russia, where education is deeply intertwined with national identity and civic values, I believe effective administration requires contextual sensitivity. During my tenure in Moscow, I collaborated with local educators to adapt global literacy frameworks for Russian primary schools—integrating folktales from the Pushkin Collection into literacy modules while maintaining academic rigor. This proved transformative: reading proficiency rose by 28% in participating schools. For Saint Petersburg, I envision similar innovations—leveraging the city’s world-class museums (like The Hermitage) as living classrooms and partnering with tech hubs in Skolkovo to develop STEM programs rooted in Russian scientific legacy. Crucially, I understand that education administration in Russia must honor state educational standards while fostering student autonomy—a balance I’ve successfully navigated through my work on curriculum compliance audits at three major institutions.</w:t>
      </w:r>
    </w:p>
    <w:bookmarkEnd w:id="22"/>
    <w:bookmarkStart w:id="23" w:name="Xe9832e76b78a643f61edf17d2bc79a1b71ca698"/>
    <w:p>
      <w:pPr>
        <w:pStyle w:val="Heading2"/>
      </w:pPr>
      <w:r>
        <w:t xml:space="preserve">Addressing Saint Petersburg’s Unique Challenges</w:t>
      </w:r>
    </w:p>
    <w:p>
      <w:pPr>
        <w:pStyle w:val="FirstParagraph"/>
      </w:pPr>
      <w:r>
        <w:t xml:space="preserve">I recognize the specific challenges facing education administrators in Russia Saint Petersburg: demographic shifts in urban populations, the need for multilingual support (especially for migrant communities), and resource optimization amid budget constraints. My solution-oriented mindset is evidenced by a project I led to reduce administrative costs by 22% at my current institution without compromising educational quality—through strategic procurement of open-source learning tools and streamlining communication protocols. In Saint Petersburg, I propose implementing a "Resource Nexus" system that pools digital infrastructure across neighboring schools, maximizing access to virtual labs and expert tutors while reducing individual school expenditures. Additionally, I am prepared to champion initiatives addressing the critical gap in special education support—a priority highlighted in Saint Petersburg’s 2024 Education Report.</w:t>
      </w:r>
    </w:p>
    <w:bookmarkEnd w:id="23"/>
    <w:bookmarkStart w:id="24" w:name="X1335593798d72dc033f4dba1fc402282b3e1f99"/>
    <w:p>
      <w:pPr>
        <w:pStyle w:val="Heading2"/>
      </w:pPr>
      <w:r>
        <w:t xml:space="preserve">Future Vision: Building Sustainable Educational Ecosystems</w:t>
      </w:r>
    </w:p>
    <w:p>
      <w:pPr>
        <w:pStyle w:val="FirstParagraph"/>
      </w:pPr>
      <w:r>
        <w:t xml:space="preserve">My long-term aspiration is to establish Saint Petersburg as a regional exemplar for culturally responsive, technology-integrated education administration. Within three years, I aim to develop a mentorship program pairing experienced educators with early-career administrators from across the Russian Federation—fostering leadership networks that transcend municipal boundaries. For my Statement of Purpose, I commit to bringing not just expertise but an open-door philosophy: I will host quarterly community forums in Saint Petersburg’s historic districts to co-create solutions with parents, teachers, and city planners. This aligns with Russia’s national focus on "Education 4.0" and positions the institution as a dynamic participant in Saint Petersburg’s ambition to become Europe’s top education innovation hub by 2035.</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is more than an application—it is a declaration. I enter the field of Education Administration not as an observer, but as a builder ready to contribute to Russia Saint Petersburg’s educational legacy. Having studied its history, engaged with its educators, and analyzed its strategic priorities, I see my role as both steward and innovator: preserving Saint Petersburg’s profound academic tradition while equipping it for the 21st century. My technical proficiency in educational data systems (certified by Microsoft’s Education Certification Program), fluency in Russian (B2 level with active immersion since 2019), and cross-cultural leadership experience position me to immediately strengthen administrative capacity. I am not merely seeking a role—I am ready to collaborate, innovate, and ensure that every child in Saint Petersburg’s classrooms receives an education worthy of the city’s enduring spirit. Thank you for considering my application to advance this mission within Russia Saint Petersburg.</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2026-07-24T01:15:07Z</dcterms:created>
  <dcterms:modified xsi:type="dcterms:W3CDTF">2026-07-24T01:15:07Z</dcterms:modified>
</cp:coreProperties>
</file>

<file path=docProps/custom.xml><?xml version="1.0" encoding="utf-8"?>
<Properties xmlns="http://schemas.openxmlformats.org/officeDocument/2006/custom-properties" xmlns:vt="http://schemas.openxmlformats.org/officeDocument/2006/docPropsVTypes"/>
</file>