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6" w:name="X6bd0da2ee85d5ffe3dd837997f6877c2b6ce838"/>
    <w:p>
      <w:pPr>
        <w:pStyle w:val="Heading1"/>
      </w:pPr>
      <w:r>
        <w:t xml:space="preserve">Statement of Purpose: Pursuing Excellence as an Education Administrator in Manchester, United Kingdom</w:t>
      </w:r>
    </w:p>
    <w:p>
      <w:pPr>
        <w:pStyle w:val="FirstParagraph"/>
      </w:pPr>
      <w:r>
        <w:t xml:space="preserve">As I prepare to submit this Statement of Purpose, I am compelled to articulate a vision deeply rooted in the transformative potential of education within the dynamic context of Manchester, United Kingdom. My commitment to becoming a dedicated and impactful</w:t>
      </w:r>
      <w:r>
        <w:t xml:space="preserve"> </w:t>
      </w:r>
      <w:r>
        <w:rPr>
          <w:iCs/>
          <w:i/>
        </w:rPr>
        <w:t xml:space="preserve">Education Administrator</w:t>
      </w:r>
      <w:r>
        <w:t xml:space="preserve"> </w:t>
      </w:r>
      <w:r>
        <w:t xml:space="preserve">is not merely a career aspiration but a profound response to the unique opportunities and challenges presented by our nation's educational landscape, particularly within the culturally rich and socially vibrant environment of Greater Manchester. This document outlines my professional journey, values, and strategic intent to contribute meaningfully to schools and institutions across</w:t>
      </w:r>
      <w:r>
        <w:t xml:space="preserve"> </w:t>
      </w:r>
      <w:r>
        <w:rPr>
          <w:iCs/>
          <w:i/>
        </w:rPr>
        <w:t xml:space="preserve">United Kingdom Manchester</w:t>
      </w:r>
      <w:r>
        <w:t xml:space="preserve">.</w:t>
      </w:r>
    </w:p>
    <w:bookmarkStart w:id="20" w:name="X625606f0794a80f4917deee4030c0e91360270d"/>
    <w:p>
      <w:pPr>
        <w:pStyle w:val="Heading2"/>
      </w:pPr>
      <w:r>
        <w:t xml:space="preserve">Foundations: Academic Rigour and Professional Ethos</w:t>
      </w:r>
    </w:p>
    <w:p>
      <w:pPr>
        <w:pStyle w:val="FirstParagraph"/>
      </w:pPr>
      <w:r>
        <w:t xml:space="preserve">My academic foundation is anchored in a Master of Education (MEd) in Educational Leadership, awarded by the University of Manchester, where I immersed myself in UK-specific educational policy frameworks. Courses such as "Leadership for Equity and Inclusion" and "School Improvement Strategies within the English Context" provided critical insights into Ofsted standards, the School Standards and Framework Act 1998, and contemporary challenges like closing attainment gaps in diverse urban settings. This academic grounding was not theoretical; it was immediately applied during my tenure as a Deputy Headteacher at a comprehensive secondary school in Salford—a district within Manchester renowned for its socio-economic diversity. There, I managed budgets exceeding £2 million, coordinated curriculum implementation aligned with the National Curriculum for England, and spearheaded initiatives to support students from refugee backgrounds, directly addressing key priorities outlined in Manchester City Council's Education Strategy 2023-2025.</w:t>
      </w:r>
    </w:p>
    <w:bookmarkEnd w:id="20"/>
    <w:bookmarkStart w:id="21" w:name="X653a8c0472e9a18903497631e8a0162043b439a"/>
    <w:p>
      <w:pPr>
        <w:pStyle w:val="Heading2"/>
      </w:pPr>
      <w:r>
        <w:t xml:space="preserve">Defining the Role: A Strategic Approach to Education Administration</w:t>
      </w:r>
    </w:p>
    <w:p>
      <w:pPr>
        <w:pStyle w:val="FirstParagraph"/>
      </w:pPr>
      <w:r>
        <w:t xml:space="preserve">The role of an</w:t>
      </w:r>
      <w:r>
        <w:t xml:space="preserve"> </w:t>
      </w:r>
      <w:r>
        <w:rPr>
          <w:iCs/>
          <w:i/>
        </w:rPr>
        <w:t xml:space="preserve">Education Administrator</w:t>
      </w:r>
      <w:r>
        <w:t xml:space="preserve"> </w:t>
      </w:r>
      <w:r>
        <w:t xml:space="preserve">transcends logistical oversight; it is the linchpin of effective school operations, strategic planning, and community engagement. In the United Kingdom’s evolving educational ecosystem—shaped by policies like the 2023 School Standards Review—I am driven by a vision where administration empowers teachers, ensures equitable resource distribution, and fosters environments where every child thrives. My experience managing complex projects such as the rollout of Manchester's National Tutoring Programme (NTP) in partnership with local universities has honed my ability to translate national policy into actionable school-level practice. I understand that effective</w:t>
      </w:r>
      <w:r>
        <w:t xml:space="preserve"> </w:t>
      </w:r>
      <w:r>
        <w:rPr>
          <w:iCs/>
          <w:i/>
        </w:rPr>
        <w:t xml:space="preserve">Education Administrator</w:t>
      </w:r>
      <w:r>
        <w:t xml:space="preserve"> </w:t>
      </w:r>
      <w:r>
        <w:t xml:space="preserve">must be a bridge: between government mandates and classroom realities, between financial constraints and pedagogical needs, and between institutional goals and the lived experiences of students from Manchester’s 40+ cultural backgrounds.</w:t>
      </w:r>
    </w:p>
    <w:bookmarkEnd w:id="21"/>
    <w:bookmarkStart w:id="22" w:name="manchester-as-the-imperative-context"/>
    <w:p>
      <w:pPr>
        <w:pStyle w:val="Heading2"/>
      </w:pPr>
      <w:r>
        <w:t xml:space="preserve">Manchester as the Imperative Context</w:t>
      </w:r>
    </w:p>
    <w:p>
      <w:pPr>
        <w:pStyle w:val="FirstParagraph"/>
      </w:pPr>
      <w:r>
        <w:t xml:space="preserve">The significance of targeting my career in</w:t>
      </w:r>
      <w:r>
        <w:t xml:space="preserve"> </w:t>
      </w:r>
      <w:r>
        <w:rPr>
          <w:iCs/>
          <w:i/>
        </w:rPr>
        <w:t xml:space="preserve">United Kingdom Manchester</w:t>
      </w:r>
      <w:r>
        <w:t xml:space="preserve"> </w:t>
      </w:r>
      <w:r>
        <w:t xml:space="preserve">is paramount. Manchester is not merely a location; it is a microcosm of the UK’s educational ambition and challenge. As one of England’s most diverse cities—home to over 300 languages spoken in schools—the need for culturally responsive administration cannot be overstated. I have witnessed firsthand how strategic administrative decisions impact students navigating identity, language barriers, and socio-economic disadvantage. My work coordinating the 'Manchester Schools Community Hub' initiative exemplified this: by facilitating partnerships between schools, local charities (like Manchester City Council’s Youth Support Service), and businesses, we created tailored support pathways for vulnerable pupils. This experience solidified my belief that administrative excellence in Manchester must be embedded in deep community understanding, not just procedural efficiency.</w:t>
      </w:r>
    </w:p>
    <w:bookmarkEnd w:id="22"/>
    <w:bookmarkStart w:id="23" w:name="Xfab199e78c87f279dedcfe756331f095cfba7bb"/>
    <w:p>
      <w:pPr>
        <w:pStyle w:val="Heading2"/>
      </w:pPr>
      <w:r>
        <w:t xml:space="preserve">Core Competencies Aligned with Manchester's Needs</w:t>
      </w:r>
    </w:p>
    <w:p>
      <w:pPr>
        <w:pStyle w:val="FirstParagraph"/>
      </w:pPr>
      <w:r>
        <w:t xml:space="preserve">My skillset is meticulously cultivated to meet the specific demands of education administration within Greater Manchester. I possess advanced proficiency in educational data analysis—using tools like Power BI and SchoolDash—to inform evidence-based decisions on resource allocation, staff deployment, and intervention strategies. This directly supports Manchester schools striving for 'Good' or 'Outstanding' Ofsted ratings under the current inspection framework. Furthermore, I excel in stakeholder engagement: negotiating with local authorities (e.g., Manchester City Council), facilitating inclusive parent forums across linguistic divides, and building trust with school governing bodies—critical elements highlighted in the UK Department for Education’s guidance on school leadership. My recent certification as an 'Equality and Diversity Champion' through the Chartered Institute of Personnel and Development (CIPD) further equips me to champion inclusivity within Manchester's diverse educational settings.</w:t>
      </w:r>
    </w:p>
    <w:bookmarkEnd w:id="23"/>
    <w:bookmarkStart w:id="24" w:name="X722fcc63afdf4ba0c0e843f6cb9e68f5ea2ef2c"/>
    <w:p>
      <w:pPr>
        <w:pStyle w:val="Heading2"/>
      </w:pPr>
      <w:r>
        <w:t xml:space="preserve">Strategic Vision: Contributing to Manchester's Educational Future</w:t>
      </w:r>
    </w:p>
    <w:p>
      <w:pPr>
        <w:pStyle w:val="FirstParagraph"/>
      </w:pPr>
      <w:r>
        <w:t xml:space="preserve">My Statement of Purpose is not retrospective; it is a forward-looking commitment. I am eager to leverage my expertise in strategic planning, financial stewardship, and community partnership within Manchester’s school system. My immediate goal is to contribute as an Education Administrator in a key institution—such as those under the Manchester Academy Trust or within the city’s expanding free schools network—to support initiatives like the 'Manchester Learning Partnership', which aims to elevate post-pandemic learning recovery. Long-term, I aspire to influence systemic change by collaborating with organisations such as Education Manchester and The University of Manchester’s Faculty of Education, driving policies that prioritise well-being alongside academic achievement—a priority echoed in the 2023 UK Government’s Social Mobility Action Plan.</w:t>
      </w:r>
    </w:p>
    <w:bookmarkEnd w:id="24"/>
    <w:bookmarkStart w:id="25" w:name="Xbe25ef1ae41adad07dc1f0fc5934725950b010f"/>
    <w:p>
      <w:pPr>
        <w:pStyle w:val="Heading2"/>
      </w:pPr>
      <w:r>
        <w:t xml:space="preserve">Conclusion: A Commitment Rooted in Purpose</w:t>
      </w:r>
    </w:p>
    <w:p>
      <w:pPr>
        <w:pStyle w:val="FirstParagraph"/>
      </w:pPr>
      <w:r>
        <w:t xml:space="preserve">In crafting this Statement of Purpose, I have consistently returned to a singular truth: effective education administration is the bedrock upon which equitable, high-quality learning is built. Manchester, with its relentless energy and unwavering commitment to educational excellence for all its citizens—regardless of postcode or background—is where my purpose finds its most vital expression. I am not seeking merely a position; I seek to become an integral part of Manchester’s ongoing educational narrative within the</w:t>
      </w:r>
      <w:r>
        <w:t xml:space="preserve"> </w:t>
      </w:r>
      <w:r>
        <w:rPr>
          <w:iCs/>
          <w:i/>
        </w:rPr>
        <w:t xml:space="preserve">United Kingdom</w:t>
      </w:r>
      <w:r>
        <w:t xml:space="preserve">. My academic credentials, hands-on experience navigating complex urban school dynamics, and unwavering dedication to inclusive leadership prepare me to make a tangible difference as an</w:t>
      </w:r>
      <w:r>
        <w:t xml:space="preserve"> </w:t>
      </w:r>
      <w:r>
        <w:rPr>
          <w:iCs/>
          <w:i/>
        </w:rPr>
        <w:t xml:space="preserve">Education Administrator</w:t>
      </w:r>
      <w:r>
        <w:t xml:space="preserve">. I am ready to contribute not just my skills, but my passion for ensuring that every child in Manchester has the opportunity to reach their full potential—because in the United Kingdom’s heartland of innovation and diversity, education is not merely a service; it is the foundation of our shared future.</w:t>
      </w:r>
    </w:p>
    <w:p>
      <w:pPr>
        <w:pStyle w:val="BodyText"/>
      </w:pPr>
      <w:r>
        <w:t xml:space="preserve">With profound respect for Manchester’s educational legacy and ambition, I submit this statement as my earnest commitment to advancing that legacy through dedicated administrative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Manchester, United Kingdom</dc:title>
  <dc:creator/>
  <dc:language>en</dc:language>
  <cp:keywords/>
  <dcterms:created xsi:type="dcterms:W3CDTF">2026-07-23T23:12:17Z</dcterms:created>
  <dcterms:modified xsi:type="dcterms:W3CDTF">2026-07-23T23:12:17Z</dcterms:modified>
</cp:coreProperties>
</file>

<file path=docProps/custom.xml><?xml version="1.0" encoding="utf-8"?>
<Properties xmlns="http://schemas.openxmlformats.org/officeDocument/2006/custom-properties" xmlns:vt="http://schemas.openxmlformats.org/officeDocument/2006/docPropsVTypes"/>
</file>