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Education</w:t>
      </w:r>
      <w:r>
        <w:t xml:space="preserve"> </w:t>
      </w:r>
      <w:r>
        <w:t xml:space="preserve">Administrator</w:t>
      </w:r>
    </w:p>
    <w:bookmarkStart w:id="25" w:name="X3e4f23b7ad56ac49069377b5d4b8df2bba392ca"/>
    <w:p>
      <w:pPr>
        <w:pStyle w:val="Heading1"/>
      </w:pPr>
      <w:r>
        <w:t xml:space="preserve">Statement of Purpose: Pursuing an Education Administrator Role in United States Houston</w:t>
      </w:r>
    </w:p>
    <w:p>
      <w:pPr>
        <w:pStyle w:val="FirstParagraph"/>
      </w:pPr>
      <w:r>
        <w:t xml:space="preserve">As I reflect on my journey through the dynamic landscape of educational leadership, I am compelled to articulate a clear vision for my future as an</w:t>
      </w:r>
      <w:r>
        <w:t xml:space="preserve"> </w:t>
      </w:r>
      <w:r>
        <w:rPr>
          <w:bCs/>
          <w:b/>
        </w:rPr>
        <w:t xml:space="preserve">Education Administrator</w:t>
      </w:r>
      <w:r>
        <w:t xml:space="preserve">. This</w:t>
      </w:r>
      <w:r>
        <w:t xml:space="preserve"> </w:t>
      </w:r>
      <w:r>
        <w:rPr>
          <w:bCs/>
          <w:b/>
        </w:rPr>
        <w:t xml:space="preserve">Statement of Purpose</w:t>
      </w:r>
      <w:r>
        <w:t xml:space="preserve"> </w:t>
      </w:r>
      <w:r>
        <w:t xml:space="preserve">outlines my professional trajectory, academic foundation, and unwavering commitment to transforming educational opportunities in the culturally vibrant community of</w:t>
      </w:r>
      <w:r>
        <w:t xml:space="preserve"> </w:t>
      </w:r>
      <w:r>
        <w:rPr>
          <w:bCs/>
          <w:b/>
        </w:rPr>
        <w:t xml:space="preserve">United States Houston</w:t>
      </w:r>
      <w:r>
        <w:t xml:space="preserve">. My aspiration is not merely to occupy a leadership role but to become an instrumental force driving equity, innovation, and excellence within Houston’s public school system—a system serving over 200,000 students across 18 diverse districts.</w:t>
      </w:r>
    </w:p>
    <w:bookmarkStart w:id="20" w:name="foundational-academic-preparation"/>
    <w:p>
      <w:pPr>
        <w:pStyle w:val="Heading2"/>
      </w:pPr>
      <w:r>
        <w:t xml:space="preserve">Foundational Academic Preparation</w:t>
      </w:r>
    </w:p>
    <w:p>
      <w:pPr>
        <w:pStyle w:val="FirstParagraph"/>
      </w:pPr>
      <w:r>
        <w:t xml:space="preserve">My academic journey began with a Bachelor of Arts in Educational Psychology from the University of Texas at Austin, where I immersed myself in research on culturally responsive teaching and socio-emotional learning frameworks. This foundation was fortified by a Master’s in Educational Leadership from Rice University, where I completed specialized coursework including Urban School Finance, Policy Analysis, and Data-Driven Decision Making. A pivotal experience was my capstone project analyzing dropout trends in Houston Independent School District (HISD) campuses with high concentrations of English Language Learners. My research identified systemic barriers—such as inadequate counseling resources and fragmented community partnerships—that contributed to a 12% higher attrition rate among marginalized students compared to district averages. This work crystallized my conviction that effective</w:t>
      </w:r>
      <w:r>
        <w:t xml:space="preserve"> </w:t>
      </w:r>
      <w:r>
        <w:rPr>
          <w:bCs/>
          <w:b/>
        </w:rPr>
        <w:t xml:space="preserve">Education Administrator</w:t>
      </w:r>
      <w:r>
        <w:t xml:space="preserve"> </w:t>
      </w:r>
      <w:r>
        <w:t xml:space="preserve">must bridge policy, practice, and community needs.</w:t>
      </w:r>
    </w:p>
    <w:bookmarkEnd w:id="20"/>
    <w:bookmarkStart w:id="21" w:name="X6e70bca6344131bbeb80ac90593ce89d2efc722"/>
    <w:p>
      <w:pPr>
        <w:pStyle w:val="Heading2"/>
      </w:pPr>
      <w:r>
        <w:t xml:space="preserve">Professional Experience: Building Bridges in Houston's Educational Ecosystem</w:t>
      </w:r>
    </w:p>
    <w:p>
      <w:pPr>
        <w:pStyle w:val="FirstParagraph"/>
      </w:pPr>
      <w:r>
        <w:t xml:space="preserve">My professional trajectory has been intentionally aligned with Houston’s unique challenges and opportunities. As an Assistant Principal at Jefferson Elementary (a Title I school in Southeast Houston), I spearheaded a program integrating trauma-informed practices with academic support, resulting in a 23% reduction in disciplinary incidents within one year. Collaborating with the Houston Food Bank and local nonprofits, we established after-school meal programs that increased student attendance by 15%. Most significantly, I co-developed a family engagement initiative targeting Hispanic and African American parents—whose participation had historically been low—through bilingual workshops held at community centers like the Houston Public Library’s Fifth Ward branch. This project not only boosted parent-teacher conference attendance by 40% but also fostered trust between families and school leadership.</w:t>
      </w:r>
    </w:p>
    <w:p>
      <w:pPr>
        <w:pStyle w:val="BodyText"/>
      </w:pPr>
      <w:r>
        <w:t xml:space="preserve">My tenure as a Curriculum Specialist with the Greater Houston Partnership further honed my understanding of systemic change. I facilitated cross-district dialogues on implementing STEM curricula aligned with Houston’s emerging tech sector, connecting schools with industry partners like NASA Johnson Space Center and the Texas Medical Center. This work revealed how education must evolve alongside our city’s economic transformation—a critical insight for any future</w:t>
      </w:r>
      <w:r>
        <w:t xml:space="preserve"> </w:t>
      </w:r>
      <w:r>
        <w:rPr>
          <w:bCs/>
          <w:b/>
        </w:rPr>
        <w:t xml:space="preserve">Education Administrator</w:t>
      </w:r>
      <w:r>
        <w:t xml:space="preserve"> </w:t>
      </w:r>
      <w:r>
        <w:t xml:space="preserve">in</w:t>
      </w:r>
      <w:r>
        <w:t xml:space="preserve"> </w:t>
      </w:r>
      <w:r>
        <w:rPr>
          <w:bCs/>
          <w:b/>
        </w:rPr>
        <w:t xml:space="preserve">United States Houston</w:t>
      </w:r>
      <w:r>
        <w:t xml:space="preserve">.</w:t>
      </w:r>
    </w:p>
    <w:bookmarkEnd w:id="21"/>
    <w:bookmarkStart w:id="22" w:name="Xe5357503888829b9e020f424650f5e0927b1fda"/>
    <w:p>
      <w:pPr>
        <w:pStyle w:val="Heading2"/>
      </w:pPr>
      <w:r>
        <w:t xml:space="preserve">Why Houston? Understanding the City’s Educational Imperative</w:t>
      </w:r>
    </w:p>
    <w:p>
      <w:pPr>
        <w:pStyle w:val="FirstParagraph"/>
      </w:pPr>
      <w:r>
        <w:t xml:space="preserve">Houston presents a compelling case for educational leadership that transcends conventional models. As the fourth-largest city in the United States with a student population where 85% identify as people of color and 53% qualify for free/reduced lunch, our schools embody both profound diversity and acute resource disparities. The Houston Education Foundation’s recent report underscores that while HISD has made strides in closing achievement gaps, chronic absenteeism remains a critical barrier—particularly in neighborhoods like Sunnyside and East End where systemic underfunding persists. What excites me about leading as an</w:t>
      </w:r>
      <w:r>
        <w:t xml:space="preserve"> </w:t>
      </w:r>
      <w:r>
        <w:rPr>
          <w:bCs/>
          <w:b/>
        </w:rPr>
        <w:t xml:space="preserve">Education Administrator</w:t>
      </w:r>
      <w:r>
        <w:t xml:space="preserve"> </w:t>
      </w:r>
      <w:r>
        <w:t xml:space="preserve">here is the opportunity to leverage Houston’s collaborative spirit: our city’s nonprofit ecosystem (including the Kinder Foundation and Children at Risk), business leaders, and community organizations offer unprecedented pathways for innovation.</w:t>
      </w:r>
    </w:p>
    <w:p>
      <w:pPr>
        <w:pStyle w:val="BodyText"/>
      </w:pPr>
      <w:r>
        <w:t xml:space="preserve">I am deeply inspired by Houston’s recent investments in early childhood education through initiatives like "Houston Early Years," which aligns with my belief that equitable outcomes begin before kindergarten. The city’s strategic focus on digital literacy—evidenced by its $100 million broadband expansion project for low-income schools—further demonstrates a commitment to future-ready infrastructure. As an</w:t>
      </w:r>
      <w:r>
        <w:t xml:space="preserve"> </w:t>
      </w:r>
      <w:r>
        <w:rPr>
          <w:bCs/>
          <w:b/>
        </w:rPr>
        <w:t xml:space="preserve">Education Administrator</w:t>
      </w:r>
      <w:r>
        <w:t xml:space="preserve">, I aim to harness these assets while addressing unmet needs, such as expanding mental health services in high-poverty districts where student-to-counselor ratios exceed 800:1.</w:t>
      </w:r>
    </w:p>
    <w:bookmarkEnd w:id="22"/>
    <w:bookmarkStart w:id="23" w:name="X9c392976b1af5df5cc4f986a9681bb3f74540e2"/>
    <w:p>
      <w:pPr>
        <w:pStyle w:val="Heading2"/>
      </w:pPr>
      <w:r>
        <w:t xml:space="preserve">Vision for Impact: My Five-Year Strategic Framework</w:t>
      </w:r>
    </w:p>
    <w:p>
      <w:pPr>
        <w:pStyle w:val="FirstParagraph"/>
      </w:pPr>
      <w:r>
        <w:t xml:space="preserve">My leadership philosophy centers on three pillars for Houston’s schools:</w:t>
      </w:r>
    </w:p>
    <w:p>
      <w:pPr>
        <w:numPr>
          <w:ilvl w:val="0"/>
          <w:numId w:val="1001"/>
        </w:numPr>
        <w:pStyle w:val="Compact"/>
      </w:pPr>
      <w:r>
        <w:rPr>
          <w:bCs/>
          <w:b/>
        </w:rPr>
        <w:t xml:space="preserve">Community-Centric Resource Allocation</w:t>
      </w:r>
      <w:r>
        <w:t xml:space="preserve">: I will establish neighborhood advisory councils with parents, business leaders, and social service agencies to co-design resource distribution—ensuring funds target the most acute needs (e.g., literacy intervention for 3rd graders in low-performing zones).</w:t>
      </w:r>
    </w:p>
    <w:p>
      <w:pPr>
        <w:numPr>
          <w:ilvl w:val="0"/>
          <w:numId w:val="1001"/>
        </w:numPr>
        <w:pStyle w:val="Compact"/>
      </w:pPr>
      <w:r>
        <w:rPr>
          <w:bCs/>
          <w:b/>
        </w:rPr>
        <w:t xml:space="preserve">Teacher Pipeline Development</w:t>
      </w:r>
      <w:r>
        <w:t xml:space="preserve">: Partnering with Houston Community College and the University of Houston, I will create a "Houston Educator Fellowship" offering stipends for high-potential teachers to earn dual certification while serving in underserved schools.</w:t>
      </w:r>
    </w:p>
    <w:p>
      <w:pPr>
        <w:numPr>
          <w:ilvl w:val="0"/>
          <w:numId w:val="1001"/>
        </w:numPr>
        <w:pStyle w:val="Compact"/>
      </w:pPr>
      <w:r>
        <w:rPr>
          <w:bCs/>
          <w:b/>
        </w:rPr>
        <w:t xml:space="preserve">Cross-Sector Innovation Hubs</w:t>
      </w:r>
      <w:r>
        <w:t xml:space="preserve">: Transform underutilized school spaces into community innovation centers offering after-school STEM labs (with Houston-based tech firms), health screenings, and adult education—turning schools into true neighborhood anchors.</w:t>
      </w:r>
    </w:p>
    <w:p>
      <w:pPr>
        <w:pStyle w:val="FirstParagraph"/>
      </w:pPr>
      <w:r>
        <w:t xml:space="preserve">These strategies directly respond to Houston’s specific context. For instance, the city’s high population growth (projected +20% by 2035) demands scalable solutions; my framework prioritizes modular, adaptable models rather than one-size-fits-all mandates. Moreover, Houston’s historic resilience—from Hurricane Harvey recovery to pandemic pivot—proves our community thrives under collaborative leadership.</w:t>
      </w:r>
    </w:p>
    <w:bookmarkEnd w:id="23"/>
    <w:bookmarkStart w:id="24" w:name="conclusion-a-promise-to-houstons-future"/>
    <w:p>
      <w:pPr>
        <w:pStyle w:val="Heading2"/>
      </w:pPr>
      <w:r>
        <w:t xml:space="preserve">Conclusion: A Promise to Houston's Future</w:t>
      </w:r>
    </w:p>
    <w:p>
      <w:pPr>
        <w:pStyle w:val="FirstParagraph"/>
      </w:pPr>
      <w:r>
        <w:t xml:space="preserve">This</w:t>
      </w:r>
      <w:r>
        <w:t xml:space="preserve"> </w:t>
      </w:r>
      <w:r>
        <w:rPr>
          <w:bCs/>
          <w:b/>
        </w:rPr>
        <w:t xml:space="preserve">Statement of Purpose</w:t>
      </w:r>
      <w:r>
        <w:t xml:space="preserve"> </w:t>
      </w:r>
      <w:r>
        <w:t xml:space="preserve">is not merely a document—it is a covenant. I pledge to serve as an</w:t>
      </w:r>
      <w:r>
        <w:t xml:space="preserve"> </w:t>
      </w:r>
      <w:r>
        <w:rPr>
          <w:bCs/>
          <w:b/>
        </w:rPr>
        <w:t xml:space="preserve">Education Administrator</w:t>
      </w:r>
      <w:r>
        <w:t xml:space="preserve"> </w:t>
      </w:r>
      <w:r>
        <w:t xml:space="preserve">in the heart of the</w:t>
      </w:r>
      <w:r>
        <w:t xml:space="preserve"> </w:t>
      </w:r>
      <w:r>
        <w:rPr>
          <w:bCs/>
          <w:b/>
        </w:rPr>
        <w:t xml:space="preserve">United States Houston</w:t>
      </w:r>
      <w:r>
        <w:t xml:space="preserve">, where every student’s potential must be nurtured regardless of zip code, language, or economic circumstance. My academic rigor, field-tested strategies in Houston schools, and profound understanding of our city’s educational landscape position me to not only manage systems but to reimagine them. In a city that prides itself on being "the most diverse in the U.S.", I will champion an education system as vibrant and inclusive as Houston itself—where a child in Aldine ISD receives the same opportunity as one in West University Place.</w:t>
      </w:r>
    </w:p>
    <w:p>
      <w:pPr>
        <w:pStyle w:val="BodyText"/>
      </w:pPr>
      <w:r>
        <w:t xml:space="preserve">As I prepare to contribute to Houston’s educational renaissance, I carry this conviction: The greatest classrooms are those where students see themselves reflected in their teachers, their curriculum, and their city’s future. I am ready to build that future—one school at a time—in the city that embodies both America’s diversity and its highest aspirations.</w:t>
      </w:r>
    </w:p>
    <w:p>
      <w:pPr>
        <w:pStyle w:val="BodyText"/>
      </w:pPr>
      <w:r>
        <w:t xml:space="preserve">With unwavering dedication to Houston's children,</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Education Administrator</dc:title>
  <dc:creator/>
  <dc:language>en</dc:language>
  <cp:keywords/>
  <dcterms:created xsi:type="dcterms:W3CDTF">2026-07-23T16:31:32Z</dcterms:created>
  <dcterms:modified xsi:type="dcterms:W3CDTF">2026-07-23T16:31:32Z</dcterms:modified>
</cp:coreProperties>
</file>

<file path=docProps/custom.xml><?xml version="1.0" encoding="utf-8"?>
<Properties xmlns="http://schemas.openxmlformats.org/officeDocument/2006/custom-properties" xmlns:vt="http://schemas.openxmlformats.org/officeDocument/2006/docPropsVTypes"/>
</file>