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6cb810cc18ee5969d900c7a5d0217f0f5fa95b3"/>
    <w:p>
      <w:pPr>
        <w:pStyle w:val="Heading1"/>
      </w:pPr>
      <w:r>
        <w:t xml:space="preserve">Statement of Purpose for Education Administrator</w:t>
      </w:r>
    </w:p>
    <w:p>
      <w:pPr>
        <w:pStyle w:val="FirstParagraph"/>
      </w:pPr>
      <w:r>
        <w:t xml:space="preserve">As I stand at the threshold of a transformative career in educational leadership, I write this Statement of Purpose with unwavering clarity and purpose: my professional destiny lies in becoming an impactful</w:t>
      </w:r>
      <w:r>
        <w:t xml:space="preserve"> </w:t>
      </w:r>
      <w:r>
        <w:rPr>
          <w:bCs/>
          <w:b/>
        </w:rPr>
        <w:t xml:space="preserve">Education Administrator</w:t>
      </w:r>
      <w:r>
        <w:t xml:space="preserve"> </w:t>
      </w:r>
      <w:r>
        <w:t xml:space="preserve">within the dynamic landscape of</w:t>
      </w:r>
      <w:r>
        <w:t xml:space="preserve"> </w:t>
      </w:r>
      <w:r>
        <w:rPr>
          <w:bCs/>
          <w:b/>
        </w:rPr>
        <w:t xml:space="preserve">United States Miami</w:t>
      </w:r>
      <w:r>
        <w:t xml:space="preserve">. This document articulates not merely my aspirations, but a meticulously crafted roadmap for how I will contribute to the future of education in one of America’s most vibrant and diverse urban centers. My journey has been shaped by a profound commitment to equity, innovation, and community—principles that resonate deeply with the unique needs of Miami's students, families, and schools.</w:t>
      </w:r>
    </w:p>
    <w:p>
      <w:pPr>
        <w:pStyle w:val="BodyText"/>
      </w:pPr>
      <w:r>
        <w:t xml:space="preserve">My path began in the classroom as a middle school teacher in South Florida (2015-2020), where I witnessed firsthand the power of culturally responsive pedagogy within Miami’s mosaic of cultures. Teaching English Language Learners in a Title I school serving predominantly Haitian, Cuban, and Puerto Rican communities, I saw how systemic inequities impacted student achievement. A pivotal moment occurred when my class’s literacy rates lagged 30% below district averages; rather than accepting the status quo, I collaborated with parents to launch an after-school bilingual tutoring initiative. This experience crystallized my understanding: effective leadership isn’t about managing schools—it’s about igniting potential within each student and empowering communities as partners in education. This insight propelled me toward administrative roles, where I served as Instructional Coordinator (2020-2023) at a Miami-Dade charter school, leading curriculum redesign for multilingual learners and securing grants to fund mental health support services. These experiences taught me that</w:t>
      </w:r>
      <w:r>
        <w:t xml:space="preserve"> </w:t>
      </w:r>
      <w:r>
        <w:rPr>
          <w:bCs/>
          <w:b/>
        </w:rPr>
        <w:t xml:space="preserve">Education Administrator</w:t>
      </w:r>
      <w:r>
        <w:t xml:space="preserve"> </w:t>
      </w:r>
      <w:r>
        <w:t xml:space="preserve">is not a title—it’s an active commitment to dismantling barriers through data-driven decisions and empathetic collaboration.</w:t>
      </w:r>
    </w:p>
    <w:p>
      <w:pPr>
        <w:pStyle w:val="BodyText"/>
      </w:pPr>
      <w:r>
        <w:t xml:space="preserve">Why Miami? The answer lies in its unparalleled educational challenges and opportunities. As the largest school district in Florida and the 4th largest in the United States (Miami-Dade County Public Schools—MDCPS), it serves over 350,000 students representing 97 languages and dialects. Yet, systemic gaps persist: chronic absenteeism rates exceed state averages by 12%, and graduation disparities between English Learner and native-speaking peers remain stark. This isn’t just a statistic—it’s a call to action I am prepared to answer. Miami’s unique position as the cultural epicenter of Latin America and the Caribbean demands an administrator who understands that education must transcend traditional boundaries. In my view, effective leadership here requires fluency not only in pedagogy but in navigating complex socio-cultural dynamics—from advocating for immigrant families’ rights to leveraging partnerships with organizations like *Casa de las Americas* or *The Miami Foundation*. I do not seek merely to manage a school; I aim to become a catalyst for systemic change within the</w:t>
      </w:r>
      <w:r>
        <w:t xml:space="preserve"> </w:t>
      </w:r>
      <w:r>
        <w:rPr>
          <w:bCs/>
          <w:b/>
        </w:rPr>
        <w:t xml:space="preserve">United States</w:t>
      </w:r>
      <w:r>
        <w:t xml:space="preserve">’s most linguistically diverse urban educational ecosystem.</w:t>
      </w:r>
    </w:p>
    <w:p>
      <w:pPr>
        <w:pStyle w:val="BodyText"/>
      </w:pPr>
      <w:r>
        <w:t xml:space="preserve">My academic foundation complements this vision. I earned my Master of Education in Educational Leadership from Florida International University (FIU), with a thesis examining "Bridging Equity Gaps Through Community-Centered School Governance Models in Miami-Dade." This research, conducted through partnerships with MDCPS administrators and neighborhood associations, revealed that schools achieving the highest growth rates shared three traits: 1) parent leadership training programs; 2) localized curriculum adaptations (e.g., integrating Caribbean history into social studies); and 3) trauma-informed staff support systems. I am now pursuing a Doctorate in Urban Education Policy at the University of Miami, where my dissertation explores "Financial Sustainability Models for Multilingual Learning Environments." This work directly prepares me to address Miami’s most pressing administrative challenges: resource allocation in high-need schools, equitable technology distribution, and strategic workforce development for bilingual educators. My coursework has equipped me with advanced skills in budget management, data analytics (using Power BI to track student outcome trends), and policy advocacy—all critical competencies for a modern</w:t>
      </w:r>
      <w:r>
        <w:t xml:space="preserve"> </w:t>
      </w:r>
      <w:r>
        <w:rPr>
          <w:bCs/>
          <w:b/>
        </w:rPr>
        <w:t xml:space="preserve">Education Administrator</w:t>
      </w:r>
      <w:r>
        <w:t xml:space="preserve">.</w:t>
      </w:r>
    </w:p>
    <w:p>
      <w:pPr>
        <w:pStyle w:val="BodyText"/>
      </w:pPr>
      <w:r>
        <w:t xml:space="preserve">My vision for Miami’s future is grounded in tangible action. Within my first 24 months as an Education Administrator, I will prioritize three strategic initiatives: First, establishing "Community Learning Hubs" within community centers across Overtown and Little Havana—partnering with local nonprofits to provide wraparound services (health screenings, legal aid, parent workshops) that directly address absenteeism root causes. Second, developing a district-wide bilingual certification pathway for educators that aligns with Miami’s demographic reality (over 50% of students speak a language other than English at home), drawing on models from my FIU research. Third, implementing an equity-focused budgeting framework where 75% of discretionary funds flow to schools serving the highest concentration of low-income students, measured through real-time student success dashboards. These are not theoretical concepts—they are born from 8 years of observing Miami’s classrooms and collaborating with stakeholders who have seen too many students fall through the cracks.</w:t>
      </w:r>
    </w:p>
    <w:p>
      <w:pPr>
        <w:pStyle w:val="BodyText"/>
      </w:pPr>
      <w:r>
        <w:t xml:space="preserve">The</w:t>
      </w:r>
      <w:r>
        <w:t xml:space="preserve"> </w:t>
      </w:r>
      <w:r>
        <w:rPr>
          <w:bCs/>
          <w:b/>
        </w:rPr>
        <w:t xml:space="preserve">Statement of Purpose</w:t>
      </w:r>
      <w:r>
        <w:t xml:space="preserve"> </w:t>
      </w:r>
      <w:r>
        <w:t xml:space="preserve">I present here is neither a declaration nor a promise—it is a commitment forged in the concrete realities of Miami’s schools. I understand that as an Education Administrator in</w:t>
      </w:r>
      <w:r>
        <w:t xml:space="preserve"> </w:t>
      </w:r>
      <w:r>
        <w:rPr>
          <w:bCs/>
          <w:b/>
        </w:rPr>
        <w:t xml:space="preserve">United States Miami</w:t>
      </w:r>
      <w:r>
        <w:t xml:space="preserve">, my role extends beyond the classroom walls: it requires being a bridge between policymakers and families, an advocate for cultural pride within educational spaces, and a relentless problem-solver in one of America’s most complex urban education systems. I have studied the challenges of our schools; now I am ready to lead the solutions. Miami’s future educators deserve an administrator who speaks their language—literally and figuratively—and who will fight tirelessly to ensure every child, regardless of zip code or background, experiences the transformative power of quality education.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Miami, United States</dc:title>
  <dc:creator/>
  <dc:language>en</dc:language>
  <cp:keywords/>
  <dcterms:created xsi:type="dcterms:W3CDTF">2026-07-23T13:01:34Z</dcterms:created>
  <dcterms:modified xsi:type="dcterms:W3CDTF">2026-07-23T13:01:34Z</dcterms:modified>
</cp:coreProperties>
</file>

<file path=docProps/custom.xml><?xml version="1.0" encoding="utf-8"?>
<Properties xmlns="http://schemas.openxmlformats.org/officeDocument/2006/custom-properties" xmlns:vt="http://schemas.openxmlformats.org/officeDocument/2006/docPropsVTypes"/>
</file>