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New</w:t>
      </w:r>
      <w:r>
        <w:t xml:space="preserve"> </w:t>
      </w:r>
      <w:r>
        <w:t xml:space="preserve">York</w:t>
      </w:r>
      <w:r>
        <w:t xml:space="preserve"> </w:t>
      </w:r>
      <w:r>
        <w:t xml:space="preserve">City</w:t>
      </w:r>
    </w:p>
    <w:bookmarkStart w:id="20" w:name="X675deed6a7462b881c55fb5e5fd06d46b164620"/>
    <w:p>
      <w:pPr>
        <w:pStyle w:val="Heading1"/>
      </w:pPr>
      <w:r>
        <w:t xml:space="preserve">Statement of Purpose: Pursuing an Educational Leadership Career as an Education Administrator in United States New York City</w:t>
      </w:r>
    </w:p>
    <w:p>
      <w:pPr>
        <w:pStyle w:val="FirstParagraph"/>
      </w:pPr>
      <w:r>
        <w:t xml:space="preserve">From my earliest experiences teaching in the vibrant, diverse classrooms of the United States New York City public school system, I have witnessed firsthand how transformative educational leadership can be for students navigating complex socioeconomic landscapes. My journey from a classroom teacher to a dedicated education administrator has been fueled by an unwavering commitment to equity and excellence—principles that define both my professional identity and my vision for the future of urban education. This Statement of Purpose articulates my profound dedication to serving as an Education Administrator within the New York City school system, where I am eager to contribute to one of America’s most dynamic and challenging educational ecosystems.</w:t>
      </w:r>
    </w:p>
    <w:p>
      <w:pPr>
        <w:pStyle w:val="BodyText"/>
      </w:pPr>
      <w:r>
        <w:t xml:space="preserve">My academic foundation began with a Bachelor's degree in Elementary Education from Hunter College, where I immersed myself in urban education theory while completing fieldwork at a K-5 public school in the Bronx. It was there that I first grappled with systemic barriers: language acquisition gaps among ELL students, underfunded special education programs, and the profound impact of neighborhood poverty on academic readiness. These experiences crystallized my understanding that effective schools require more than skilled teachers—they demand strategic leadership capable of navigating policy, resource allocation, and community engagement. I subsequently earned a Master's in Educational Leadership from NYU Steinhardt with a focus on urban school management. My thesis, "Bridging the Gap: Data-Driven Equity Initiatives in NYC Middle Schools," analyzed how culturally responsive administration could close achievement disparities in math and literacy for students of color—a direct response to the urgent needs I observed daily.</w:t>
      </w:r>
    </w:p>
    <w:p>
      <w:pPr>
        <w:pStyle w:val="BodyText"/>
      </w:pPr>
      <w:r>
        <w:t xml:space="preserve">My professional trajectory has been intentionally shaped to prepare me for this pivotal role. For seven years, I served as a bilingual special education teacher at PS 234 in Queens, where I managed inclusion programs serving 30+ students with diverse learning needs. This experience taught me the intricate dance of advocating for resources while fostering inclusive environments—a skill directly transferable to the Education Administrator role. As an Instructional Coach for NYC Department of Education’s "Equity in Action" initiative, I trained 150+ educators on trauma-informed practices and restorative justice protocols. Most significantly, my two-year tenure as Assistant Principal at a high-need Brooklyn district school equipped me with hands-on experience in crisis management, budget oversight ($2M annual allocation), and building community partnerships with local nonprofits like City Harvest and the Brooklyn Public Library. When our school faced a 20% funding reduction due to state policy changes, I spearheaded a coalition that secured grant funding to maintain counseling services—a testament to my ability to turn challenges into opportunities for growth.</w:t>
      </w:r>
    </w:p>
    <w:p>
      <w:pPr>
        <w:pStyle w:val="BodyText"/>
      </w:pPr>
      <w:r>
        <w:t xml:space="preserve">What compels me specifically toward the Education Administrator role in United States New York City is the unique confluence of scale, diversity, and innovation that defines our city’s schools. With over 1.1 million students across 1,800 schools representing 200+ languages, NYC’s educational landscape presents unparalleled opportunities to implement scalable equity strategies. I am deeply inspired by Mayor Eric Adams’ "Education Plan for All" emphasizing mental health support and community school models—initiatives that align precisely with my professional philosophy. Having navigated the complexities of the DOE's School Quality Guide and implemented successful Universal Design for Learning frameworks, I understand how policy intersects with classroom reality. For instance, when developing our school’s literacy plan under the "3-5-20" mandate, I collaborated with teachers to integrate multilingual resources that boosted reading proficiency by 18% in three years—a result that directly addresses the NYC DOE's equity goals for English Language Learners.</w:t>
      </w:r>
    </w:p>
    <w:p>
      <w:pPr>
        <w:pStyle w:val="BodyText"/>
      </w:pPr>
      <w:r>
        <w:t xml:space="preserve">My leadership philosophy centers on three pillars essential for success as an Education Administrator in New York City: data-informed decision-making, culturally sustaining pedagogy, and community co-creation. I have honed these through extensive work with organizations like the NYC School Leadership Academy and the Urban Superintendents Network. In a recent project partnering with NYU Wagner, I developed a predictive analytics model to identify at-risk students using attendance and behavioral data—tools now being piloted in 12 district schools. This approach reflects my belief that effective administration must move beyond reactive crisis management to proactive, evidence-based intervention. Furthermore, I am committed to centering the voices of students and families in all decisions. During the pandemic, I organized weekly virtual town halls with parents from immigrant communities (including Spanish-, Mandarin-, and Haitian Creole-speaking groups), ensuring our remote learning plan included multilingual support—proving that trust-building is foundational to educational success.</w:t>
      </w:r>
    </w:p>
    <w:p>
      <w:pPr>
        <w:pStyle w:val="BodyText"/>
      </w:pPr>
      <w:r>
        <w:t xml:space="preserve">Looking ahead, my professional vision as an Education Administrator in New York City encompasses both immediate impact and long-term systemic change. In the short term, I aim to address critical infrastructure gaps by leveraging DOE’s "Schools of Opportunity" grants to modernize STEM labs in under-resourced schools—a priority echoed in the 2023 NYC School Budget. Mid-term, I plan to develop a citywide mentorship network connecting veteran administrators with early-career leaders from underrepresented backgrounds, directly supporting the NYC DOE's "Leadership Pipeline" initiative. Long-term, I aspire to contribute to policy reform through partnerships with institutions like the Center for Educational Equity at Columbia Teachers College, advocating for expanded mental health funding and equitable teacher retention strategies. My ultimate goal is not merely to manage schools but to cultivate ecosystems where every student—regardless of ZIP code—can thrive as a confident learner and engaged citizen.</w:t>
      </w:r>
    </w:p>
    <w:p>
      <w:pPr>
        <w:pStyle w:val="BodyText"/>
      </w:pPr>
      <w:r>
        <w:t xml:space="preserve">Why New York City? Because here, education is never abstract. It is the child walking two miles to school in subzero temperatures. It is the family navigating complex immigration processes while supporting their child’s academic journey. It is the teacher with 40 students and one laptop—and that’s why I must serve as an Education Administrator within this system. The challenges are immense, yet so are the opportunities for innovation: from leveraging NYC’s $50 billion annual education budget to implementing cutting-edge technology access programs like "ConnectED," there exists a critical need for leaders who understand both the human and structural dimensions of urban schooling. My background—rooted in Bronx classrooms, shaped by NYU research, and tested in Brooklyn leadership—has prepared me to meet this need with compassion, competence, and a relentless focus on justice.</w:t>
      </w:r>
    </w:p>
    <w:p>
      <w:pPr>
        <w:pStyle w:val="BodyText"/>
      </w:pPr>
      <w:r>
        <w:t xml:space="preserve">I enter this Statement of Purpose not as a candidate seeking a job, but as an emerging leader ready to collaborate with the New York City Department of Education. I bring not just credentials, but lived experience in the very schools we serve. My vision for educational equity is neither theoretical nor idealistic—it is forged in the daily reality of our city’s classrooms and tested through results that matter: higher graduation rates, stronger family partnerships, and students who see themselves reflected in their learning journey. As an Education Administrator dedicated to New York City, I am ready to channel my passion into action—because every child deserves a school where they are seen, supported, and empowered to lead.</w:t>
      </w:r>
    </w:p>
    <w:p>
      <w:pPr>
        <w:pStyle w:val="BodyText"/>
      </w:pPr>
      <w:r>
        <w:t xml:space="preserve">In the United States New York City’s educational landscape, where diversity is our greatest strength and equity our most urgent priority, I pledge to be the leader who turns aspiration into achievement. This Statement of Purpose is my commitment: to serve as an Education Administrator who doesn’t just manage schools, but transforms them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New York City</dc:title>
  <dc:creator/>
  <dc:language>en</dc:language>
  <cp:keywords/>
  <dcterms:created xsi:type="dcterms:W3CDTF">2026-07-24T08:57:58Z</dcterms:created>
  <dcterms:modified xsi:type="dcterms:W3CDTF">2026-07-24T08:57:58Z</dcterms:modified>
</cp:coreProperties>
</file>

<file path=docProps/custom.xml><?xml version="1.0" encoding="utf-8"?>
<Properties xmlns="http://schemas.openxmlformats.org/officeDocument/2006/custom-properties" xmlns:vt="http://schemas.openxmlformats.org/officeDocument/2006/docPropsVTypes"/>
</file>