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for</w:t>
      </w:r>
      <w:r>
        <w:t xml:space="preserve"> </w:t>
      </w:r>
      <w:r>
        <w:t xml:space="preserve">Uzbekistan</w:t>
      </w:r>
      <w:r>
        <w:t xml:space="preserve"> </w:t>
      </w:r>
      <w:r>
        <w:t xml:space="preserve">Tashkent</w:t>
      </w:r>
    </w:p>
    <w:bookmarkStart w:id="26" w:name="X40ea9b30e47eb5d25ef07a0da2ea5354a8eb44d"/>
    <w:p>
      <w:pPr>
        <w:pStyle w:val="Heading1"/>
      </w:pPr>
      <w:r>
        <w:t xml:space="preserve">Statement of Purpose: Aspiring Education Administrator for the Educational Landscape of Uzbekistan Tashkent</w:t>
      </w:r>
    </w:p>
    <w:p>
      <w:pPr>
        <w:pStyle w:val="FirstParagraph"/>
      </w:pPr>
      <w:r>
        <w:t xml:space="preserve">I am writing this Statement of Purpose to formally express my profound commitment and dedicated aspiration to serve as an Education Administrator within the dynamic and evolving educational ecosystem of Uzbekistan, with a specific focus on contributing to the transformative vision for education in Tashkent. This document articulates my professional journey, philosophical alignment with national educational priorities, and unwavering dedication to advancing quality education in the heart of Uzbekistan’s capital city.</w:t>
      </w:r>
    </w:p>
    <w:bookmarkStart w:id="20" w:name="X2e4c9f2cae9a094c364df0067f7f430006874c9"/>
    <w:p>
      <w:pPr>
        <w:pStyle w:val="Heading2"/>
      </w:pPr>
      <w:r>
        <w:t xml:space="preserve">Foundational Commitment to Educational Excellence</w:t>
      </w:r>
    </w:p>
    <w:p>
      <w:pPr>
        <w:pStyle w:val="FirstParagraph"/>
      </w:pPr>
      <w:r>
        <w:t xml:space="preserve">My academic foundation in Educational Leadership and Administration, earned through a Master of Education (M.Ed.) from [University Name], equipped me with critical competencies essential for effective school management. My thesis, "Modernizing Pedagogical Frameworks for Inclusive Learning Environments," directly addressed the challenges of diverse classrooms – a reality mirrored within Tashkent’s rapidly growing urban student population. I studied Uzbekistan’s national education strategy, "Uzlyar" (2019-2023), with particular focus on its emphasis on competency-based learning, digital integration, and teacher professional development. This analysis solidified my understanding that the role of an Education Administrator in Uzbekistan is not merely managerial but profoundly transformative – a catalyst for implementing national reforms at the institutional level.</w:t>
      </w:r>
    </w:p>
    <w:bookmarkEnd w:id="20"/>
    <w:bookmarkStart w:id="21" w:name="X766241368038d4eef32b848b5136cbcad4db4e5"/>
    <w:p>
      <w:pPr>
        <w:pStyle w:val="Heading2"/>
      </w:pPr>
      <w:r>
        <w:t xml:space="preserve">Professional Experience Aligned with Uzbekistan's Educational Vision</w:t>
      </w:r>
    </w:p>
    <w:p>
      <w:pPr>
        <w:pStyle w:val="FirstParagraph"/>
      </w:pPr>
      <w:r>
        <w:t xml:space="preserve">My five years of professional experience, primarily within international and national educational settings in Central Asia, have prepared me specifically for the demands of an Education Administrator role in Tashkent. As Assistant Director at [School Name] in a diverse district near Tashkent’s Chilanzar area, I spearheaded initiatives directly supporting Uzbekistan’s educational modernization goals. I successfully led the integration of digital learning platforms (including locally adapted content) into 30+ classrooms, resulting in a 25% increase in student engagement metrics within one academic year. This was achieved through collaborative workshops with teachers, aligning with the National Strategy's call for enhanced digital literacy among educators.</w:t>
      </w:r>
    </w:p>
    <w:p>
      <w:pPr>
        <w:pStyle w:val="BodyText"/>
      </w:pPr>
      <w:r>
        <w:t xml:space="preserve">Furthermore, I managed the implementation of new assessment protocols that shifted focus from rote memorization to critical thinking and practical application – a core pillar of Uzbekistan’s "Uzlyar" framework. My experience in budget allocation for resource-poor schools in Tashkent’s expanding periphery taught me fiscal responsibility while ensuring equitable access to learning materials, a critical need as the city undergoes significant urban development. I also facilitated partnerships with local NGOs and the Tashkent Regional Education Department, securing resources for teacher training programs on inclusive education – directly addressing Uzbekistan’s commitment to "Education for All" as outlined in its National Development Strategy.</w:t>
      </w:r>
    </w:p>
    <w:bookmarkEnd w:id="21"/>
    <w:bookmarkStart w:id="22" w:name="Xc9e4c7e171790eb3ba296392351da2e39f14b7b"/>
    <w:p>
      <w:pPr>
        <w:pStyle w:val="Heading2"/>
      </w:pPr>
      <w:r>
        <w:t xml:space="preserve">Why Uzbekistan Tashkent? A Deep Commitment to Local Context</w:t>
      </w:r>
    </w:p>
    <w:p>
      <w:pPr>
        <w:pStyle w:val="FirstParagraph"/>
      </w:pPr>
      <w:r>
        <w:t xml:space="preserve">My decision to pursue an Education Administrator position specifically within Uzbekistan Tashkent stems from a deep respect for the nation’s ambitious educational reforms and its vibrant cultural context. I am not merely seeking a job; I am committed to being an active participant in Uzbekistan’s journey towards becoming a knowledge-based society. Tashkent, as the political, economic, and intellectual capital, represents both the challenge and opportunity – it is here that national policies meet the ground level reality of thousands of students and educators. The city’s unique blend of traditional Uzbek educational values with its forward-looking modernization efforts creates an unparalleled environment for impactful administrative leadership.</w:t>
      </w:r>
    </w:p>
    <w:p>
      <w:pPr>
        <w:pStyle w:val="BodyText"/>
      </w:pPr>
      <w:r>
        <w:t xml:space="preserve">I understand that effective administration in Tashkent requires navigating the delicate balance between preserving cultural heritage within education while embracing necessary innovation. I have immersed myself in understanding Uzbek pedagogical traditions, the importance of community involvement in schools (a key aspect of our local context), and the specific challenges faced by urban educational institutions – from managing rapid population growth to ensuring digital infrastructure accessibility across all socioeconomic strata. My experience working with Tashkent’s diverse communities has reinforced my belief that sustainable educational improvement must be rooted in local understanding, not imported models.</w:t>
      </w:r>
    </w:p>
    <w:bookmarkEnd w:id="22"/>
    <w:bookmarkStart w:id="23" w:name="X724593ce8e008273a2bc7617bdbf9d8047743a0"/>
    <w:p>
      <w:pPr>
        <w:pStyle w:val="Heading2"/>
      </w:pPr>
      <w:r>
        <w:t xml:space="preserve">The Education Administrator: A Role of Strategic Impact</w:t>
      </w:r>
    </w:p>
    <w:p>
      <w:pPr>
        <w:pStyle w:val="FirstParagraph"/>
      </w:pPr>
      <w:r>
        <w:t xml:space="preserve">As I envision the role of an Education Administrator within Uzbekistan Tashkent, it is far more than overseeing daily operations. It is a strategic position demanding vision, cultural intelligence, and collaborative leadership. An effective administrator must be a bridge between national policy directives (like those from the Ministry of Public Education) and the realities on campus; a mentor for teachers navigating new methodologies; an advocate for student needs within resource constraints; and a facilitator of community partnerships vital to Tashkent's educational ecosystem. I have consistently demonstrated these competencies, whether resolving complex scheduling challenges during Tashkent’s school expansion phase or fostering dialogue between parent councils and school leadership.</w:t>
      </w:r>
    </w:p>
    <w:bookmarkEnd w:id="23"/>
    <w:bookmarkStart w:id="24" w:name="X203fe16b535205c6177e8085cd8035902f75d03"/>
    <w:p>
      <w:pPr>
        <w:pStyle w:val="Heading2"/>
      </w:pPr>
      <w:r>
        <w:t xml:space="preserve">Future Contribution: Advancing the Vision for Tashkent</w:t>
      </w:r>
    </w:p>
    <w:p>
      <w:pPr>
        <w:pStyle w:val="FirstParagraph"/>
      </w:pPr>
      <w:r>
        <w:t xml:space="preserve">If entrusted with an Education Administrator role in Tashkent, my immediate priorities will align precisely with Uzbekistan's current educational imperatives. I will focus on:</w:t>
      </w:r>
    </w:p>
    <w:p>
      <w:pPr>
        <w:numPr>
          <w:ilvl w:val="0"/>
          <w:numId w:val="1001"/>
        </w:numPr>
        <w:pStyle w:val="Compact"/>
      </w:pPr>
      <w:r>
        <w:rPr>
          <w:bCs/>
          <w:b/>
        </w:rPr>
        <w:t xml:space="preserve">Accelerating Digital Integration:</w:t>
      </w:r>
      <w:r>
        <w:t xml:space="preserve"> </w:t>
      </w:r>
      <w:r>
        <w:t xml:space="preserve">Implementing scalable, contextually appropriate technology solutions for Tashkent schools beyond basic access, focusing on pedagogical enhancement.</w:t>
      </w:r>
    </w:p>
    <w:p>
      <w:pPr>
        <w:numPr>
          <w:ilvl w:val="0"/>
          <w:numId w:val="1001"/>
        </w:numPr>
        <w:pStyle w:val="Compact"/>
      </w:pPr>
      <w:r>
        <w:rPr>
          <w:bCs/>
          <w:b/>
        </w:rPr>
        <w:t xml:space="preserve">Teacher Empowerment:</w:t>
      </w:r>
      <w:r>
        <w:t xml:space="preserve"> </w:t>
      </w:r>
      <w:r>
        <w:t xml:space="preserve">Developing robust in-school coaching models and professional learning communities to support teachers in adopting competency-based approaches as mandated by national strategy.</w:t>
      </w:r>
    </w:p>
    <w:p>
      <w:pPr>
        <w:numPr>
          <w:ilvl w:val="0"/>
          <w:numId w:val="1001"/>
        </w:numPr>
        <w:pStyle w:val="Compact"/>
      </w:pPr>
      <w:r>
        <w:rPr>
          <w:bCs/>
          <w:b/>
        </w:rPr>
        <w:t xml:space="preserve">Community-Centric School Culture:</w:t>
      </w:r>
      <w:r>
        <w:t xml:space="preserve"> </w:t>
      </w:r>
      <w:r>
        <w:t xml:space="preserve">Strengthening partnerships with families and local Tashkent businesses to create school environments deeply embedded within the community fabric, fostering shared ownership of student success.</w:t>
      </w:r>
    </w:p>
    <w:p>
      <w:pPr>
        <w:pStyle w:val="FirstParagraph"/>
      </w:pPr>
      <w:r>
        <w:t xml:space="preserve">I am acutely aware that the path forward for education in Uzbekistan, particularly in a city as pivotal as Tashkent, requires dedicated and skilled administrators who understand both the global best practices and the specific needs of Uzbek society. My academic rigor, hands-on experience within Central Asia’s educational landscape, deep understanding of Uzbekistan's reform agenda ("Uzlyar"), and proven commitment to equity position me to make a tangible difference.</w:t>
      </w:r>
    </w:p>
    <w:bookmarkEnd w:id="24"/>
    <w:bookmarkStart w:id="25" w:name="Xecf807ce03eb9d978b989b5ffe5350e8536bfc2"/>
    <w:p>
      <w:pPr>
        <w:pStyle w:val="Heading2"/>
      </w:pPr>
      <w:r>
        <w:t xml:space="preserve">Conclusion: A Dedicated Partnership for Tashkent's Future</w:t>
      </w:r>
    </w:p>
    <w:p>
      <w:pPr>
        <w:pStyle w:val="FirstParagraph"/>
      </w:pPr>
      <w:r>
        <w:t xml:space="preserve">This Statement of Purpose is not merely an application; it is a declaration of intent. I am eager to bring my expertise, passion, and strategic mindset as an Education Administrator to contribute meaningfully to the educational development of Uzbekistan Tashkent. I am confident that my skills in strategic planning, team leadership, resource management, and culturally responsive practice align precisely with the needs of schools striving for excellence within this nation’s transformative era. I am ready to collaborate with educators, policymakers, and communities across Tashkent to build learning environments where every student in Uzbekistan can thrive and contribute to the nation's bright future. I seek not just a position, but a partnership in shaping the educational legacy of Tashkent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for Uzbekistan Tashkent</dc:title>
  <dc:creator/>
  <dc:language>en</dc:language>
  <cp:keywords/>
  <dcterms:created xsi:type="dcterms:W3CDTF">2026-07-23T10:49:56Z</dcterms:created>
  <dcterms:modified xsi:type="dcterms:W3CDTF">2026-07-23T10:49:56Z</dcterms:modified>
</cp:coreProperties>
</file>

<file path=docProps/custom.xml><?xml version="1.0" encoding="utf-8"?>
<Properties xmlns="http://schemas.openxmlformats.org/officeDocument/2006/custom-properties" xmlns:vt="http://schemas.openxmlformats.org/officeDocument/2006/docPropsVTypes"/>
</file>