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Beijing</w:t>
      </w:r>
    </w:p>
    <w:bookmarkStart w:id="21" w:name="statement-of-purpose"/>
    <w:p>
      <w:pPr>
        <w:pStyle w:val="Heading1"/>
      </w:pPr>
      <w:r>
        <w:t xml:space="preserve">Statement of Purpose</w:t>
      </w:r>
    </w:p>
    <w:bookmarkStart w:id="20" w:name="X2a14f3e890aedf203e21f4efa3d6a40aca2e39c"/>
    <w:p>
      <w:pPr>
        <w:pStyle w:val="Heading2"/>
      </w:pPr>
      <w:r>
        <w:t xml:space="preserve">Pursuing Excellence as an Electrical Engineer in China Beijing</w:t>
      </w:r>
    </w:p>
    <w:p>
      <w:pPr>
        <w:pStyle w:val="FirstParagraph"/>
      </w:pPr>
      <w:r>
        <w:t xml:space="preserve">My journey toward becoming a distinguished</w:t>
      </w:r>
      <w:r>
        <w:t xml:space="preserve"> </w:t>
      </w:r>
      <w:r>
        <w:rPr>
          <w:bCs/>
          <w:b/>
        </w:rPr>
        <w:t xml:space="preserve">Electrical Engineer</w:t>
      </w:r>
      <w:r>
        <w:t xml:space="preserve"> </w:t>
      </w:r>
      <w:r>
        <w:t xml:space="preserve">has been fueled by a deep fascination with the transformative power of electrical systems and their capacity to shape sustainable, intelligent urban environments. As I prepare to launch my professional career in China’s dynamic technological landscape, Beijing emerges not merely as a destination but as the epicenter where global innovation converges with national ambition. This</w:t>
      </w:r>
      <w:r>
        <w:t xml:space="preserve"> </w:t>
      </w:r>
      <w:r>
        <w:rPr>
          <w:bCs/>
          <w:b/>
        </w:rPr>
        <w:t xml:space="preserve">Statement of Purpose</w:t>
      </w:r>
      <w:r>
        <w:t xml:space="preserve"> </w:t>
      </w:r>
      <w:r>
        <w:t xml:space="preserve">articulates my commitment to contributing meaningfully to Beijing’s engineering ecosystem and advancing the future of electrical engineering within the context of China’s strategic vision.</w:t>
      </w:r>
    </w:p>
    <w:p>
      <w:pPr>
        <w:pStyle w:val="BodyText"/>
      </w:pPr>
      <w:r>
        <w:t xml:space="preserve">My academic foundation in Electrical Engineering at Tsinghua University equipped me with rigorous expertise in power systems, renewable energy integration, and smart grid technologies. During my master’s program, I led a project optimizing distributed solar microgrids for urban resilience—a solution directly aligned with Beijing’s "Dual Carbon" goals (peak carbon by 2030, carbon neutrality by 2060). This work required deep collaboration with local energy utilities, exposing me to China’s unique regulatory framework and technical standards. I learned that success in</w:t>
      </w:r>
      <w:r>
        <w:t xml:space="preserve"> </w:t>
      </w:r>
      <w:r>
        <w:rPr>
          <w:bCs/>
          <w:b/>
        </w:rPr>
        <w:t xml:space="preserve">China Beijing</w:t>
      </w:r>
      <w:r>
        <w:t xml:space="preserve"> </w:t>
      </w:r>
      <w:r>
        <w:t xml:space="preserve">demands not only technical excellence but also cultural fluency and an understanding of how engineering solutions serve societal imperatives. For instance, my team’s model reduced grid instability during peak demand by 18%—a metric critical to Beijing’s urban infrastructure security as it modernizes its energy backbone.</w:t>
      </w:r>
    </w:p>
    <w:p>
      <w:pPr>
        <w:pStyle w:val="BodyText"/>
      </w:pPr>
      <w:r>
        <w:t xml:space="preserve">Beijing is where China’s technological future is being written. As the nation’s political, educational, and innovation hub, it hosts giants like Huawei, State Grid Corporation of China (SGCC), and countless startups pioneering AI-driven energy management. What excites me most is Beijing’s holistic approach to engineering: merging cutting-edge R&amp;D with policy implementation at scale. I aim to immerse myself in this ecosystem—not as an observer but as a contributor who bridges theoretical knowledge and real-world application. My internship at SGCC’s Beijing Smart Grid Lab reinforced this vision; there, I analyzed fault-tolerance protocols for 5G-enabled substations, gaining firsthand insight into how</w:t>
      </w:r>
      <w:r>
        <w:t xml:space="preserve"> </w:t>
      </w:r>
      <w:r>
        <w:rPr>
          <w:bCs/>
          <w:b/>
        </w:rPr>
        <w:t xml:space="preserve">Electrical Engineer</w:t>
      </w:r>
      <w:r>
        <w:t xml:space="preserve">s collaborate with policymakers to ensure grid reliability across China’s most populous city.</w:t>
      </w:r>
    </w:p>
    <w:p>
      <w:pPr>
        <w:pStyle w:val="BodyText"/>
      </w:pPr>
      <w:r>
        <w:t xml:space="preserve">I recognize that succeeding in</w:t>
      </w:r>
      <w:r>
        <w:t xml:space="preserve"> </w:t>
      </w:r>
      <w:r>
        <w:rPr>
          <w:bCs/>
          <w:b/>
        </w:rPr>
        <w:t xml:space="preserve">China Beijing</w:t>
      </w:r>
      <w:r>
        <w:t xml:space="preserve"> </w:t>
      </w:r>
      <w:r>
        <w:t xml:space="preserve">requires adaptability. While my training emphasizes Western engineering practices, I have actively studied China’s GB standards for electrical infrastructure and participated in Mandarin business communication workshops. This preparation ensures I can integrate seamlessly into teams where projects like the Beijing-Tianjin-Hebei Integrated Energy System demand both technical precision and cross-cultural collaboration. My goal is to apply my skills in power electronics and IoT integration to support Beijing’s 2025 Smart City Initiative, which prioritizes energy-efficient public transit, district heating networks, and AI-driven load forecasting—areas where my expertise directly matches strategic needs.</w:t>
      </w:r>
    </w:p>
    <w:p>
      <w:pPr>
        <w:pStyle w:val="BodyText"/>
      </w:pPr>
      <w:r>
        <w:t xml:space="preserve">Beyond technical alignment, I am driven by China’s commitment to sustainable development. Beijing’s pledge to phase out coal by 2035 creates urgent demand for innovative electrical solutions. As an</w:t>
      </w:r>
      <w:r>
        <w:t xml:space="preserve"> </w:t>
      </w:r>
      <w:r>
        <w:rPr>
          <w:bCs/>
          <w:b/>
        </w:rPr>
        <w:t xml:space="preserve">Electrical Engineer</w:t>
      </w:r>
      <w:r>
        <w:t xml:space="preserve">, I aspire to design systems that harmonize renewable energy adoption with economic viability—such as hybrid storage solutions for residential areas in suburban Beijing, where grid congestion remains a challenge. This isn’t just career strategy; it’s a moral imperative reflected in China’s National Energy Administration roadmap. My thesis on battery lifecycle management for urban solar parks received praise for its feasibility assessment of local materials and labor—demonstrating how engineering must root itself in context.</w:t>
      </w:r>
    </w:p>
    <w:p>
      <w:pPr>
        <w:pStyle w:val="BodyText"/>
      </w:pPr>
      <w:r>
        <w:t xml:space="preserve">I envision my career evolving through three phases in Beijing: First, contributing to SGCC’s grid modernization projects as a design engineer; second, mentoring junior talent while advancing research in AI-optimized power flow; and third, eventually leading initiatives that export Beijing’s smart energy models to other Chinese cities. Each step will be anchored by a commitment to China’s innovation-driven development philosophy. I am particularly inspired by the 14th Five-Year Plan’s focus on "high-quality growth," where engineering excellence directly serves national priorities like reducing PM2.5 levels through cleaner energy transitions.</w:t>
      </w:r>
    </w:p>
    <w:p>
      <w:pPr>
        <w:pStyle w:val="BodyText"/>
      </w:pPr>
      <w:r>
        <w:t xml:space="preserve">Critically, Beijing offers a unique environment for growth that few cities worldwide can match. Its fusion of ancient heritage and technological audacity—where the Forbidden City coexists with AI research centers—fuels my creativity. I intend to engage deeply within this community: joining professional bodies like the China Institute of Electrical Engineering, attending Beijing International Smart Grid Forums, and contributing to local sustainability NGOs. This holistic integration ensures my work remains responsive to Beijing’s evolving needs rather than operating in isolation.</w:t>
      </w:r>
    </w:p>
    <w:p>
      <w:pPr>
        <w:pStyle w:val="BodyText"/>
      </w:pPr>
      <w:r>
        <w:t xml:space="preserve">In closing, this</w:t>
      </w:r>
      <w:r>
        <w:t xml:space="preserve"> </w:t>
      </w:r>
      <w:r>
        <w:rPr>
          <w:bCs/>
          <w:b/>
        </w:rPr>
        <w:t xml:space="preserve">Statement of Purpose</w:t>
      </w:r>
      <w:r>
        <w:t xml:space="preserve"> </w:t>
      </w:r>
      <w:r>
        <w:t xml:space="preserve">reflects not a simple job application but a declaration of intent. I am ready to bring my passion for electrical systems, adaptability in multicultural settings, and commitment to sustainable innovation to Beijing’s forefront. As an</w:t>
      </w:r>
      <w:r>
        <w:t xml:space="preserve"> </w:t>
      </w:r>
      <w:r>
        <w:rPr>
          <w:bCs/>
          <w:b/>
        </w:rPr>
        <w:t xml:space="preserve">Electrical Engineer</w:t>
      </w:r>
      <w:r>
        <w:t xml:space="preserve">, I see myself as part of China’s broader narrative—one where technology serves humanity by building resilient cities and protecting our shared environment. Beijing is the ideal crucible for this mission. I eagerly anticipate contributing to its legacy as a global leader in intelligent, green engineering—where every circuit, every transformer, and every line of code advances a more sustainable future for all.</w:t>
      </w:r>
    </w:p>
    <w:p>
      <w:pPr>
        <w:pStyle w:val="BodyText"/>
      </w:pPr>
      <w:r>
        <w:t xml:space="preserve">Sincerely,</w:t>
      </w:r>
      <w:r>
        <w:br/>
      </w:r>
      <w:r>
        <w:t xml:space="preserve">Li Wei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Career in China Beijing</dc:title>
  <dc:creator/>
  <cp:keywords/>
  <dcterms:created xsi:type="dcterms:W3CDTF">2026-07-17T21:56:11Z</dcterms:created>
  <dcterms:modified xsi:type="dcterms:W3CDTF">2026-07-17T21:56:11Z</dcterms:modified>
</cp:coreProperties>
</file>

<file path=docProps/custom.xml><?xml version="1.0" encoding="utf-8"?>
<Properties xmlns="http://schemas.openxmlformats.org/officeDocument/2006/custom-properties" xmlns:vt="http://schemas.openxmlformats.org/officeDocument/2006/docPropsVTypes"/>
</file>