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for</w:t>
      </w:r>
      <w:r>
        <w:t xml:space="preserve"> </w:t>
      </w:r>
      <w:r>
        <w:t xml:space="preserve">Ethiopia</w:t>
      </w:r>
      <w:r>
        <w:t xml:space="preserve"> </w:t>
      </w:r>
      <w:r>
        <w:t xml:space="preserve">Addis</w:t>
      </w:r>
      <w:r>
        <w:t xml:space="preserve"> </w:t>
      </w:r>
      <w:r>
        <w:t xml:space="preserve">Ababa</w:t>
      </w:r>
      <w:r>
        <w:t xml:space="preserve"> </w:t>
      </w:r>
      <w:r>
        <w:t xml:space="preserve">Development</w:t>
      </w:r>
    </w:p>
    <w:bookmarkStart w:id="21" w:name="statement-of-purpose"/>
    <w:p>
      <w:pPr>
        <w:pStyle w:val="Heading1"/>
      </w:pPr>
      <w:r>
        <w:t xml:space="preserve">STATEMENT OF PURPOSE</w:t>
      </w:r>
    </w:p>
    <w:bookmarkStart w:id="20" w:name="X7bd62ad262f784cacd9425cee10542f6b7f9f0c"/>
    <w:p>
      <w:pPr>
        <w:pStyle w:val="Heading2"/>
      </w:pPr>
      <w:r>
        <w:t xml:space="preserve">FOR ADVANCED STUDIES IN ELECTRICAL ENGINEERING AT ADDIS ABABA UNIVERSITY</w:t>
      </w:r>
    </w:p>
    <w:p>
      <w:pPr>
        <w:pStyle w:val="FirstParagraph"/>
      </w:pPr>
      <w:r>
        <w:t xml:space="preserve">From the moment I first witnessed the transformative power of electricity illuminating a remote village in my hometown of Gondar, Ethiopia, I knew my life’s purpose would be intertwined with electrical engineering. That experience—not just the light itself, but the ripple effects it created—fueled my determination to become an Electrical Engineer dedicated to advancing Ethiopia's energy landscape. Today, as I prepare to pursue advanced studies in Addis Ababa, I stand before you with a clear vision: to harness my technical expertise for sustainable energy solutions that propel Ethiopia's development from the heart of Africa's fastest-growing capital city.</w:t>
      </w:r>
    </w:p>
    <w:p>
      <w:pPr>
        <w:pStyle w:val="BodyText"/>
      </w:pPr>
      <w:r>
        <w:t xml:space="preserve">My academic journey began at Addis Ababa Science and Technology University (AASTU), where I earned my Bachelor of Science in Electrical Engineering with honors. During my undergraduate studies, I immersed myself in courses spanning power systems, renewable energy integration, and smart grid technologies. My final-year project—</w:t>
      </w:r>
      <w:r>
        <w:rPr>
          <w:iCs/>
          <w:i/>
        </w:rPr>
        <w:t xml:space="preserve">"Designing a Hybrid Solar-Wind Microgrid for Rural Communities in Amhara Region"</w:t>
      </w:r>
      <w:r>
        <w:t xml:space="preserve">—was not merely an academic exercise but a practical response to Ethiopia's energy access challenges. I collaborated with local communities to model solar irradiance patterns and wind velocity data, ultimately designing a system that reduced diesel dependency by 70% in pilot villages. This project crystallized my understanding: effective electrical engineering must be rooted in ground-level realities, not theoretical abstractions.</w:t>
      </w:r>
    </w:p>
    <w:p>
      <w:pPr>
        <w:pStyle w:val="BodyText"/>
      </w:pPr>
      <w:r>
        <w:t xml:space="preserve">Ethiopia's energy sector stands at a pivotal moment. With only 45% of the population having reliable electricity access—despite the nation's abundant solar potential and hydropower resources—the need for innovative electrical engineers is urgent. Addis Ababa, as Ethiopia's political, economic, and technological epicenter, offers an unparalleled laboratory for addressing these challenges. The city's rapid urbanization demands intelligent grid management to prevent blackouts during peak hours, while its growing industrial parks require robust power infrastructure to attract foreign investment. As I witnessed during my internship at the Ethiopian Electric Power (EEP) headquarters in Addis Ababa last summer, even minor grid fluctuations can disrupt hospitals, factories, and digital services across the capital. This experience cemented my resolve: I cannot contribute meaningfully to Ethiopia's development unless I deepen my expertise within Addis Ababa's unique context.</w:t>
      </w:r>
    </w:p>
    <w:p>
      <w:pPr>
        <w:pStyle w:val="BodyText"/>
      </w:pPr>
      <w:r>
        <w:t xml:space="preserve">My professional engagement has consistently centered on Ethiopia's energy realities. While interning with the Ministry of Water and Energy, I assisted in evaluating transmission line corridors for the Grand Ethiopian Renaissance Dam (GERD) expansion—a project critical to national energy security. I analyzed load-flow data to optimize power distribution from the dam to Addis Ababa’s growing suburbs, developing a predictive model that reduced projected voltage fluctuations by 22%. Later, during a fieldwork stint in Addis Ababa's Bole district, I identified substation inefficiencies causing frequent outages in residential complexes. By redesigning capacitor banks using locally available components, my team restored reliable power to 500+ households—proving that engineering solutions must prioritize cost-effectiveness for Ethiopia’s economic reality.</w:t>
      </w:r>
    </w:p>
    <w:p>
      <w:pPr>
        <w:pStyle w:val="BodyText"/>
      </w:pPr>
      <w:r>
        <w:t xml:space="preserve">These experiences revealed a critical gap: while global energy technologies exist, their adaptation to Ethiopia's infrastructure constraints requires specialized knowledge. Addis Ababa University’s Master of Science in Electrical Power Systems offers the exact curriculum I need to bridge this gap. Courses like "Renewable Integration in Developing Grids" and "Smart City Energy Management" directly address challenges I’ve encountered daily—such as managing intermittent solar power during Ethiopia's dry season or designing grid resilience for Addis Ababa’s earthquake-prone zones. More importantly, the university’s partnerships with institutions like the Ethiopian Energy Authority provide access to real-time data from Addis Ababa’s grid, enabling research that transcends textbooks and serves local communities.</w:t>
      </w:r>
    </w:p>
    <w:p>
      <w:pPr>
        <w:pStyle w:val="BodyText"/>
      </w:pPr>
      <w:r>
        <w:t xml:space="preserve">My long-term vision is uncompromising: to establish Ethiopia's first dedicated Smart Grid Innovation Center in Addis Ababa. This center would serve as a national hub for testing grid-scale battery storage systems, AI-driven demand forecasting, and microgrid solutions tailored for urban-rural connectivity. I aim to partner with Addis Ababa City Administration’s Sustainable Development Office to pilot these technologies in underserved neighborhoods like Kirkos and Yeka—where 65% of households still face daily power cuts. By training local technicians in sustainable maintenance practices, this center would not only enhance energy access but create a skilled workforce capable of scaling solutions nationwide.</w:t>
      </w:r>
    </w:p>
    <w:p>
      <w:pPr>
        <w:pStyle w:val="BodyText"/>
      </w:pPr>
      <w:r>
        <w:t xml:space="preserve">Ethiopia’s "Vision 2030" prioritizes universal electricity access by 2035 and renewable energy to power industrialization. My proposed research on adaptive grid control for Addis Ababa’s hybrid solar-diesel systems directly aligns with this national strategy. I propose developing an algorithm that dynamically shifts between energy sources based on weather patterns, reducing diesel consumption by 40% in high-traffic zones like the city center and industrial parks. This solution would lower carbon emissions while freeing up foreign currency currently spent on imported fuel—addressing both environmental and economic priorities simultaneously.</w:t>
      </w:r>
    </w:p>
    <w:p>
      <w:pPr>
        <w:pStyle w:val="BodyText"/>
      </w:pPr>
      <w:r>
        <w:t xml:space="preserve">I choose Addis Ababa University not merely for its academic rigor, but because it is the only institution where my work can immediately impact Ethiopia’s energy transition. The university’s location in the nation’s capital places me at the intersection of policy-makers, industry leaders, and communities—enabling collaborative problem-solving that textbooks alone cannot foster. My background as an Ethiopian engineer who has navigated both rural challenges and urban infrastructure systems gives me a unique perspective: I understand that effective engineering must serve people first, not technology.</w:t>
      </w:r>
    </w:p>
    <w:p>
      <w:pPr>
        <w:pStyle w:val="BodyText"/>
      </w:pPr>
      <w:r>
        <w:t xml:space="preserve">As an Electrical Engineer from Ethiopia, I recognize our collective responsibility to build energy systems that reflect our nation’s potential. The electricity powering Addis Ababa today is more than current—it is the foundation of Ethiopia’s future as a regional leader in sustainable development. With the training and mentorship available at Addis Ababa University, I will transform my technical expertise into actionable solutions for every Ethiopian household, factory, and school. My Statement of Purpose is not just an application; it is a promise to channel my education into tangible progress for Ethiopia from the heart of Addis Ababa—where innovation meets necessity.</w:t>
      </w:r>
    </w:p>
    <w:p>
      <w:pPr>
        <w:pStyle w:val="BodyText"/>
      </w:pPr>
      <w:r>
        <w:t xml:space="preserve">In closing, I stand ready to contribute my dedication, technical skills, and deep understanding of Ethiopia’s energy landscape to your esteemed program. Together, we can engineer a brighter future where electricity flows as freely as the Blue Nile through the soul of our nation.</w:t>
      </w:r>
    </w:p>
    <w:p>
      <w:pPr>
        <w:pStyle w:val="BodyText"/>
      </w:pPr>
      <w:r>
        <w:t xml:space="preserve">Sincerely,</w:t>
      </w:r>
    </w:p>
    <w:p>
      <w:pPr>
        <w:pStyle w:val="BodyText"/>
      </w:pPr>
      <w:r>
        <w:t xml:space="preserve">Abebech Tadesse</w:t>
      </w:r>
    </w:p>
    <w:p>
      <w:pPr>
        <w:pStyle w:val="BodyText"/>
      </w:pPr>
      <w:r>
        <w:t xml:space="preserve">Electrical Engineering Candidate | Addis Ababa, Ethiopia</w:t>
      </w:r>
    </w:p>
    <w:p>
      <w:pPr>
        <w:pStyle w:val="BodyText"/>
      </w:pPr>
      <w:r>
        <w:rPr>
          <w:bCs/>
          <w:b/>
        </w:rPr>
        <w:t xml:space="preserve">Word Count:</w:t>
      </w:r>
      <w:r>
        <w:t xml:space="preserve"> </w:t>
      </w:r>
      <w:r>
        <w:t xml:space="preserve">852</w:t>
      </w:r>
    </w:p>
    <w:p>
      <w:pPr>
        <w:pStyle w:val="BodyText"/>
      </w:pPr>
      <w:r>
        <w:rPr>
          <w:iCs/>
          <w:i/>
        </w:rPr>
        <w:t xml:space="preserve">This Statement of Purpose emphasizes Ethiopia's development context, Addis Ababa's pivotal role as an innovation hub, and the applicant's commitment to localized engineering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for Ethiopia Addis Ababa Development</dc:title>
  <dc:creator/>
  <dc:language>en</dc:language>
  <cp:keywords/>
  <dcterms:created xsi:type="dcterms:W3CDTF">2026-07-21T13:43:26Z</dcterms:created>
  <dcterms:modified xsi:type="dcterms:W3CDTF">2026-07-21T13:43:26Z</dcterms:modified>
</cp:coreProperties>
</file>

<file path=docProps/custom.xml><?xml version="1.0" encoding="utf-8"?>
<Properties xmlns="http://schemas.openxmlformats.org/officeDocument/2006/custom-properties" xmlns:vt="http://schemas.openxmlformats.org/officeDocument/2006/docPropsVTypes"/>
</file>