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Kyoto</w:t>
      </w:r>
    </w:p>
    <w:bookmarkStart w:id="25" w:name="Xa358ef73bde5ed8d121ad94ed0b45c545e06119"/>
    <w:p>
      <w:pPr>
        <w:pStyle w:val="Heading1"/>
      </w:pPr>
      <w:r>
        <w:t xml:space="preserve">Statement of Purpose: Advancing Electrical Engineering Excellence in Japan Kyoto</w:t>
      </w:r>
    </w:p>
    <w:p>
      <w:pPr>
        <w:pStyle w:val="FirstParagraph"/>
      </w:pPr>
      <w:r>
        <w:t xml:space="preserve">As a dedicated Electrical Engineer with a profound passion for sustainable power systems and smart grid technology, I am writing this Statement of Purpose to express my unwavering commitment to contributing to Japan's technological landscape from the culturally rich heart of Kyoto. This document articulates my professional journey, technical expertise, and deep-seated motivation to join Kyoto's dynamic engineering community—a city where ancient traditions harmonize with cutting-edge innovation in ways that profoundly inspire my career trajectory.</w:t>
      </w:r>
    </w:p>
    <w:bookmarkStart w:id="20" w:name="X2c9fd6857bd00f79dad195fc0300489fdd7a840"/>
    <w:p>
      <w:pPr>
        <w:pStyle w:val="Heading2"/>
      </w:pPr>
      <w:r>
        <w:t xml:space="preserve">Academic Foundation and Technical Expertise</w:t>
      </w:r>
    </w:p>
    <w:p>
      <w:pPr>
        <w:pStyle w:val="FirstParagraph"/>
      </w:pPr>
      <w:r>
        <w:t xml:space="preserve">My academic journey at the National University of Singapore, where I earned a Master of Engineering in Power Systems, provided rigorous training in renewable energy integration and advanced circuit design. Key coursework including "Grid Modernization," "Power Electronics for Sustainable Energy," and "Smart Grid Communication Protocols" equipped me with analytical frameworks to solve complex electrical engineering challenges. My thesis on optimizing photovoltaic microgrid stability under variable load conditions—published in the IEEE Transactions on Sustainable Energy—demonstrated my ability to merge theoretical knowledge with real-world applications. This project required meticulous simulation using MATLAB/Simulink and validation through physical prototyping, yielding a 17% improvement in grid resilience during transient events. Such experiences solidified my belief that Japan Kyoto represents the ideal environment to elevate these skills through its unparalleled industry-academia collaboration model.</w:t>
      </w:r>
    </w:p>
    <w:bookmarkEnd w:id="20"/>
    <w:bookmarkStart w:id="21" w:name="X6ca9823e1a9c22a08e16c8898c3195faec1489d"/>
    <w:p>
      <w:pPr>
        <w:pStyle w:val="Heading2"/>
      </w:pPr>
      <w:r>
        <w:t xml:space="preserve">Professional Development: Bridging Theory and Practice</w:t>
      </w:r>
    </w:p>
    <w:p>
      <w:pPr>
        <w:pStyle w:val="FirstParagraph"/>
      </w:pPr>
      <w:r>
        <w:t xml:space="preserve">During my two-year tenure at Siemens Energy Singapore, I led a cross-functional team developing fault-tolerant transformer monitoring systems for Southeast Asian utility clients. This role demanded rigorous electrical engineering precision—from designing high-voltage insulation diagnostics to implementing IoT sensor networks—while navigating multicultural teams. I spearheaded the integration of AI-driven predictive maintenance algorithms that reduced equipment downtime by 31% across 28 substations. Critically, this project required adapting technical solutions to regional infrastructure constraints, a skill I recognize as essential for success in Japan's highly specialized engineering ecosystem. The meticulous Japanese approach to quality control (kaizen philosophy) deeply resonated with my professional ethos, cementing my aspiration to contribute within Kyoto's advanced technological corridors.</w:t>
      </w:r>
    </w:p>
    <w:bookmarkEnd w:id="21"/>
    <w:bookmarkStart w:id="22" w:name="X79205e0dd8402abb47189ef6977d77cf9a396b2"/>
    <w:p>
      <w:pPr>
        <w:pStyle w:val="Heading2"/>
      </w:pPr>
      <w:r>
        <w:t xml:space="preserve">Why Japan Kyoto? The Confluence of Innovation and Culture</w:t>
      </w:r>
    </w:p>
    <w:p>
      <w:pPr>
        <w:pStyle w:val="FirstParagraph"/>
      </w:pPr>
      <w:r>
        <w:t xml:space="preserve">My decision to pursue a career in Japan Kyoto stems from a unique synthesis of technical ambition and cultural reverence. Kyoto transcends being merely a geographical location—it embodies the perfect fusion of historical craftsmanship and technological avant-garde that defines Japan's engineering identity. I am captivated by how Kyoto’s legacy as the cradle of Japanese industrial innovation (home to pioneers like Hitachi and Fujitsu) coexists with its contemporary role as a hub for renewable energy R&amp;D through institutions like Kyoto University’s Institute for Integrated Energy Systems. The city's commitment to "Sustainable Metropolis" initiatives—such as the Kansai region's carbon-neutral roadmap by 2050—aligns precisely with my expertise in grid modernization.</w:t>
      </w:r>
    </w:p>
    <w:p>
      <w:pPr>
        <w:pStyle w:val="BodyText"/>
      </w:pPr>
      <w:r>
        <w:t xml:space="preserve">Moreover, Kyoto offers an unparalleled environment for professional growth through its dense network of industry collaborations. The proximity to semiconductor giants like Renesas Electronics and research centers at Kyoto Institute of Technology creates a fertile ground for knowledge exchange I seek. Unlike Tokyo’s corporate intensity, Kyoto’s balanced urban-rural landscape fosters collaborative innovation without sacrificing the tranquility that enhances deep technical focus—a quality I’ve observed in Japanese engineering culture where meticulous attention to detail precedes rapid execution. My visit to the Kyoto International Manga Museum during my university exchange program revealed how traditional arts and modern technology coexist; this principle mirrors my vision for electrical engineering: respecting foundational principles while pioneering next-generation solutions.</w:t>
      </w:r>
    </w:p>
    <w:bookmarkEnd w:id="22"/>
    <w:bookmarkStart w:id="23" w:name="X42996e7a03fd8a44c2b25a27fee5ad54da4c832"/>
    <w:p>
      <w:pPr>
        <w:pStyle w:val="Heading2"/>
      </w:pPr>
      <w:r>
        <w:t xml:space="preserve">Future Contributions and Long-Term Vision</w:t>
      </w:r>
    </w:p>
    <w:p>
      <w:pPr>
        <w:pStyle w:val="FirstParagraph"/>
      </w:pPr>
      <w:r>
        <w:t xml:space="preserve">My immediate goal is to join a forward-thinking electrical engineering team in Kyoto, contributing to projects like the Kansai Smart Grid Initiative or Kyoto Prefecture’s solar microgrid expansion. Specifically, I aim to develop adaptive control systems for integrating distributed energy resources into aging infrastructure—a critical challenge for Japan’s aging power networks. My proficiency in Python-based grid simulation and experience with IEC 61850 communication standards positions me to accelerate these efforts from day one.</w:t>
      </w:r>
    </w:p>
    <w:p>
      <w:pPr>
        <w:pStyle w:val="BodyText"/>
      </w:pPr>
      <w:r>
        <w:t xml:space="preserve">Long-term, I envision establishing a Kyoto-based R&amp;D unit focused on culturally sensitive sustainable energy solutions. Drawing from Japan’s "monozukuri" (craftsmanship) philosophy, I will champion engineering approaches that harmonize technological advancement with community needs—such as designing resilient microgrids for Kyoto’s historic districts that preserve architectural integrity while enhancing energy security. This vision directly addresses Japan’s 2035 renewable energy targets and reflects my commitment to making meaningful contributions within Kyoto’s unique socio-technical context.</w:t>
      </w:r>
    </w:p>
    <w:bookmarkEnd w:id="23"/>
    <w:bookmarkStart w:id="24" w:name="conclusion-a-commitment-to-mutual-growth"/>
    <w:p>
      <w:pPr>
        <w:pStyle w:val="Heading2"/>
      </w:pPr>
      <w:r>
        <w:t xml:space="preserve">Conclusion: A Commitment to Mutual Growth</w:t>
      </w:r>
    </w:p>
    <w:p>
      <w:pPr>
        <w:pStyle w:val="FirstParagraph"/>
      </w:pPr>
      <w:r>
        <w:t xml:space="preserve">This Statement of Purpose is more than an application—it represents a promise. I pledge to bring not only my technical acumen as an Electrical Engineer but also a deep respect for Japan’s engineering heritage and Kyoto’s distinctive spirit. I seek not merely employment in Kyoto, but immersion in its innovation ecosystem: learning from mentors at institutions like Kyoto University, contributing to the city’s legacy of technological elegance, and ultimately helping shape a sustainable energy future where Japanese precision meets global challenges. I am ready to embody the "sustainable engineer" ideal that defines Japan Kyoto’s engineering identity—where every circuit designed honors both technical excellence and cultural harmony. With my academic rigor, industry experience, and unwavering dedication to Japan's technological evolution, I am confident I will become a valuable contributor to your esteemed organization and Kyoto's pioneering electrical engineering community.</w:t>
      </w:r>
    </w:p>
    <w:p>
      <w:pPr>
        <w:pStyle w:val="BodyText"/>
      </w:pPr>
      <w:r>
        <w:t xml:space="preserve">Thank you for considering this Statement of Purpose as the foundation for what promises to be a transformative professional journey in Japan Kyoto.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 in Japan Kyoto</dc:title>
  <dc:creator/>
  <dc:language>en</dc:language>
  <cp:keywords/>
  <dcterms:created xsi:type="dcterms:W3CDTF">2026-07-22T22:02:48Z</dcterms:created>
  <dcterms:modified xsi:type="dcterms:W3CDTF">2026-07-22T22:02:48Z</dcterms:modified>
</cp:coreProperties>
</file>

<file path=docProps/custom.xml><?xml version="1.0" encoding="utf-8"?>
<Properties xmlns="http://schemas.openxmlformats.org/officeDocument/2006/custom-properties" xmlns:vt="http://schemas.openxmlformats.org/officeDocument/2006/docPropsVTypes"/>
</file>