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6" w:name="X648d57a75add2392b2d28a5ab6c25c528b5e980"/>
    <w:p>
      <w:pPr>
        <w:pStyle w:val="Heading1"/>
      </w:pPr>
      <w:r>
        <w:t xml:space="preserve">Statement of Purpose: Pursuing Advanced Studies in Electrical Engineering at the University of Birmingham, United Kingdom</w:t>
      </w:r>
    </w:p>
    <w:p>
      <w:pPr>
        <w:pStyle w:val="FirstParagraph"/>
      </w:pPr>
      <w:r>
        <w:t xml:space="preserve">As I craft this Statement of Purpose, I am compelled to reflect on a childhood moment that ignited my lifelong fascination with electrical systems—a humble incident where I disassembled my grandmother's vintage radio to understand its inner workings. That curiosity has since evolved into an unwavering commitment to become a transformative Electrical Engineer, and it is with profound enthusiasm that I apply for the MSc in Electrical Engineering program at the University of Birmingham, United Kingdom. This application represents not merely an academic pursuit but a strategic step toward contributing meaningfully to the UK's evolving energy landscape while advancing my technical expertise within one of Europe's most dynamic engineering ecosystems.</w:t>
      </w:r>
    </w:p>
    <w:bookmarkStart w:id="20" w:name="X6bcda80587618bc1580ee962b610094f5035c49"/>
    <w:p>
      <w:pPr>
        <w:pStyle w:val="Heading2"/>
      </w:pPr>
      <w:r>
        <w:t xml:space="preserve">Academic Foundation and Technical Curiosity</w:t>
      </w:r>
    </w:p>
    <w:p>
      <w:pPr>
        <w:pStyle w:val="FirstParagraph"/>
      </w:pPr>
      <w:r>
        <w:t xml:space="preserve">My undergraduate studies in Electrical Engineering at [Your University, e.g., National University of Science and Technology] instilled rigorous analytical capabilities through courses including Power Systems Analysis, Digital Signal Processing, and Advanced Control Theory. A pivotal moment occurred during my final-year capstone project: designing a solar-powered microgrid for rural communities. This required integrating renewable energy sources with smart load management—challenges that demanded both theoretical precision and practical ingenuity. I developed a MATLAB-based simulation framework that optimized energy distribution efficiency by 22%, an achievement recognized with the Dean's Award for Technical Innovation. However, I quickly realized that complex real-world problems like grid stability during peak demand or AI-driven predictive maintenance necessitate deeper expertise than my undergraduate curriculum provided.</w:t>
      </w:r>
    </w:p>
    <w:bookmarkEnd w:id="20"/>
    <w:bookmarkStart w:id="21" w:name="X440095a10cce48c871f066d7252e332f84e96ec"/>
    <w:p>
      <w:pPr>
        <w:pStyle w:val="Heading2"/>
      </w:pPr>
      <w:r>
        <w:t xml:space="preserve">Professional Exposure and Industry Relevance</w:t>
      </w:r>
    </w:p>
    <w:p>
      <w:pPr>
        <w:pStyle w:val="FirstParagraph"/>
      </w:pPr>
      <w:r>
        <w:t xml:space="preserve">My internship at [Relevant Company, e.g., Siemens Energy UK] solidified my understanding of the gap between academic theory and industrial application. Working on the Midlands Smart Grid Initiative, I contributed to developing fault-detection algorithms for high-voltage transmission lines. This experience revealed how critical it is to balance technical excellence with sustainable infrastructure development—a challenge directly aligned with Birmingham's strategic goals as a UK hub for green energy innovation. Witnessing engineers deploy IoT sensors across the West Midlands' power network, I became acutely aware that future Electrical Engineers must master not only circuit design but also data analytics and system integration. This perspective crystallized my need to pursue advanced studies in an environment where such interdisciplinary collaboration is institutionalized.</w:t>
      </w:r>
    </w:p>
    <w:bookmarkEnd w:id="21"/>
    <w:bookmarkStart w:id="22" w:name="X8a329446573a29f52fb3412a9f9a6d9a9391aa0"/>
    <w:p>
      <w:pPr>
        <w:pStyle w:val="Heading2"/>
      </w:pPr>
      <w:r>
        <w:t xml:space="preserve">Why University of Birmingham: The Strategic Imperative</w:t>
      </w:r>
    </w:p>
    <w:p>
      <w:pPr>
        <w:pStyle w:val="FirstParagraph"/>
      </w:pPr>
      <w:r>
        <w:t xml:space="preserve">The University of Birmingham’s School of Engineering stands at the forefront of my academic aspirations for three compelling reasons. First, its **Advanced Power and Energy Research Centre (APER)**—located within 15 minutes of Birmingham's city center—offers unparalleled access to facilities like the Smart Grid Testbed, where I aim to investigate grid resilience using machine learning models. Professor [Name]'s pioneering work on AI-driven power system stability mirrors my capstone research interests, creating a direct pathway for collaborative innovation. Second, Birmingham’s position as the UK’s second-largest city and a global manufacturing corridor provides immediate industry immersion. The city hosts major players like Tata Steel and JCB, whose R&amp;D centers actively partner with the university—ensuring that my studies remain anchored in real-world challenges from day one. Third, Birmingham's commitment to net-zero by 2035 creates an urgent demand for skilled Electrical Engineers; as a prospective graduate, I am eager to contribute directly to this mission through the university’s industry-linked projects.</w:t>
      </w:r>
    </w:p>
    <w:bookmarkEnd w:id="22"/>
    <w:bookmarkStart w:id="23" w:name="X26631a40d8100c3f88eb1f9479f817f9e12e382"/>
    <w:p>
      <w:pPr>
        <w:pStyle w:val="Heading2"/>
      </w:pPr>
      <w:r>
        <w:t xml:space="preserve">Alignment with United Kingdom Birmingham’s Engineering Vision</w:t>
      </w:r>
    </w:p>
    <w:p>
      <w:pPr>
        <w:pStyle w:val="FirstParagraph"/>
      </w:pPr>
      <w:r>
        <w:t xml:space="preserve">The United Kingdom has positioned itself as a global leader in the energy transition, and Birmingham exemplifies this ambition. As an Electrical Engineer, I am drawn to how the city integrates cutting-edge research with civic transformation—evident in initiatives like the £500M Birmingham Smart Energy District. Unlike purely academic environments, studying in United Kingdom Birmingham means learning within a living laboratory where my coursework on power electronics could directly inform projects optimizing EV charging networks across the city’s public transport system. The university’s partnership with the Midlands Engine, which channels over £1 billion into regional engineering innovation, ensures that graduates like me are prepared to solve problems with immediate socioeconomic impact. This contextual relevance is absent in most other UK institutions and makes Birmingham irreplaceable for my professional development.</w:t>
      </w:r>
    </w:p>
    <w:bookmarkEnd w:id="23"/>
    <w:bookmarkStart w:id="24" w:name="X44f1c83a4e3184d7a2c88cd5b1b0e0c910d5903"/>
    <w:p>
      <w:pPr>
        <w:pStyle w:val="Heading2"/>
      </w:pPr>
      <w:r>
        <w:t xml:space="preserve">Future Aspirations: Engineering the Sustainable Future</w:t>
      </w:r>
    </w:p>
    <w:p>
      <w:pPr>
        <w:pStyle w:val="FirstParagraph"/>
      </w:pPr>
      <w:r>
        <w:t xml:space="preserve">My long-term vision is to lead a UK-based engineering consultancy specializing in decentralized energy systems for urban environments. After completing my MSc, I intend to work with Birmingham City Council’s Sustainability Unit on integrating microgrids into housing developments—addressing both carbon reduction and energy poverty. This aligns with the UK government's Energy White Paper 2023, which emphasizes localized solutions as critical to national targets. The University of Birmingham’s entrepreneurship support programs, including the Enterprise Lab in Birmingham Innovation Park, will equip me with the business acumen to translate technical ideas into scalable social impact. Crucially, studying in United Kingdom Birmingham positions me to build relationships across academia and industry that will accelerate this mission—whether through collaborating with the Energy Systems Catapult or advising on Midlands Industrial Strategy frameworks.</w:t>
      </w:r>
    </w:p>
    <w:bookmarkEnd w:id="24"/>
    <w:bookmarkStart w:id="25" w:name="X006416719208e7b900a6af4493d1fee786bb846"/>
    <w:p>
      <w:pPr>
        <w:pStyle w:val="Heading2"/>
      </w:pPr>
      <w:r>
        <w:t xml:space="preserve">Conclusion: A Commitment to Engineering Excellence</w:t>
      </w:r>
    </w:p>
    <w:p>
      <w:pPr>
        <w:pStyle w:val="FirstParagraph"/>
      </w:pPr>
      <w:r>
        <w:t xml:space="preserve">The path of an Electrical Engineer is one of continuous evolution, demanding not only technical mastery but also contextual awareness of societal needs. The University of Birmingham provides the perfect convergence: world-class research in a city actively reshaping its energy future. I am not merely seeking a degree; I seek to become part of Birmingham’s engineering legacy—a legacy defined by innovation that serves communities and advances the United Kingdom’s leadership in sustainable technology. Having already contributed to projects with tangible local impact, I am prepared to immerse myself fully in this environment, leveraging the university’s resources while contributing my skills toward solving challenges as diverse as grid modernization and accessible renewable energy access. This Statement of Purpose embodies my conviction that Birmingham is not just the right location for my studies—it is where I will forge the expertise to become an Electrical Engineer who transforms theory into real-world progress for United Kingdom communities.</w:t>
      </w:r>
    </w:p>
    <w:p>
      <w:pPr>
        <w:pStyle w:val="BodyText"/>
      </w:pPr>
      <w:r>
        <w:t xml:space="preserve">Thank you for considering my application. I eagerly anticipate contributing to and growing within the vibrant engineering ecosystem of United Kingdom Birmingham.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at University of Birmingham</dc:title>
  <dc:creator/>
  <dc:language>en</dc:language>
  <cp:keywords/>
  <dcterms:created xsi:type="dcterms:W3CDTF">2026-07-23T19:10:52Z</dcterms:created>
  <dcterms:modified xsi:type="dcterms:W3CDTF">2026-07-23T19:10:52Z</dcterms:modified>
</cp:coreProperties>
</file>

<file path=docProps/custom.xml><?xml version="1.0" encoding="utf-8"?>
<Properties xmlns="http://schemas.openxmlformats.org/officeDocument/2006/custom-properties" xmlns:vt="http://schemas.openxmlformats.org/officeDocument/2006/docPropsVTypes"/>
</file>