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statement-of-purpose"/>
    <w:p>
      <w:pPr>
        <w:pStyle w:val="Heading1"/>
      </w:pPr>
      <w:r>
        <w:t xml:space="preserve">Statement of Purpose</w:t>
      </w:r>
    </w:p>
    <w:bookmarkStart w:id="20" w:name="X4198913610645eade6e350dc3474cb465e5b503"/>
    <w:p>
      <w:pPr>
        <w:pStyle w:val="Heading2"/>
      </w:pPr>
      <w:r>
        <w:t xml:space="preserve">Electrical Engineering at the University of Manchester, United Kingdom</w:t>
      </w:r>
    </w:p>
    <w:p>
      <w:pPr>
        <w:pStyle w:val="FirstParagraph"/>
      </w:pPr>
      <w:r>
        <w:t xml:space="preserve">From my earliest memories, the silent symphony of electricity has fascinated me—a flickering light bulb sparking curiosity about power distribution, a smartphone charging revealing intricate circuitry. This innate wonder crystallized during my undergraduate studies in Electrical Engineering at [Your University], where I discovered that electrical engineering is not merely about circuits and currents; it is the foundational force powering human progress. Today, as I stand on the threshold of advanced academic pursuit, my resolve to specialize in power systems and sustainable energy solutions has led me unambiguously to the</w:t>
      </w:r>
      <w:r>
        <w:t xml:space="preserve"> </w:t>
      </w:r>
      <w:r>
        <w:rPr>
          <w:bCs/>
          <w:b/>
        </w:rPr>
        <w:t xml:space="preserve">University of Manchester</w:t>
      </w:r>
      <w:r>
        <w:t xml:space="preserve">, a global leader in electrical engineering research located within the vibrant heart of the</w:t>
      </w:r>
      <w:r>
        <w:t xml:space="preserve"> </w:t>
      </w:r>
      <w:r>
        <w:rPr>
          <w:bCs/>
          <w:b/>
        </w:rPr>
        <w:t xml:space="preserve">United Kingdom Manchester</w:t>
      </w:r>
    </w:p>
    <w:p>
      <w:pPr>
        <w:pStyle w:val="BodyText"/>
      </w:pPr>
      <w:r>
        <w:t xml:space="preserve">My academic journey has been deliberately structured to build expertise aligned with Manchester’s research strengths. Courses like "Advanced Power Systems Analysis," "Renewable Energy Integration," and "Smart Grid Technologies" formed the core of my undergraduate curriculum, where I achieved a 3.8/4.0 GPA while leading a team project designing a microgrid model for off-grid communities. This project demanded deep technical engagement—analyzing fault tolerance in distributed generation, optimizing battery storage algorithms, and simulating grid stability under variable solar/wind inputs. The hands-on work with MATLAB/Simulink and industry-standard power flow software ignited my passion for solving real-world energy challenges. Crucially, I sought to understand how theoretical knowledge translates into societal impact; this conviction was solidified during a summer internship at [Local Energy Company], where I assisted in developing fault detection protocols for the UK’s aging transmission infrastructure. Witnessing the direct link between engineering innovation and national grid resilience cemented my career path.</w:t>
      </w:r>
    </w:p>
    <w:p>
      <w:pPr>
        <w:pStyle w:val="BodyText"/>
      </w:pPr>
      <w:r>
        <w:t xml:space="preserve">It is precisely this intersection of academic rigor and tangible societal contribution that draws me to</w:t>
      </w:r>
      <w:r>
        <w:t xml:space="preserve"> </w:t>
      </w:r>
      <w:r>
        <w:rPr>
          <w:bCs/>
          <w:b/>
        </w:rPr>
        <w:t xml:space="preserve">Manchester</w:t>
      </w:r>
      <w:r>
        <w:t xml:space="preserve">. The University of Manchester’s Energy Research Institute (ERI) is a beacon in the global energy transition, particularly through its work on the National Graphene Institute and collaboration with Siemens Mobility on smart grid integration. I am eager to contribute to Professor [Name]’s pioneering research on "High-Voltage DC Transmission for Offshore Wind Farms," which directly addresses a critical gap in scaling renewable energy across the UK. Manchester’s unique position as a hub for engineering innovation—boasting facilities like the</w:t>
      </w:r>
      <w:r>
        <w:t xml:space="preserve"> </w:t>
      </w:r>
      <w:r>
        <w:rPr>
          <w:iCs/>
          <w:i/>
        </w:rPr>
        <w:t xml:space="preserve">Lowry Centre for Engineering and Technology</w:t>
      </w:r>
      <w:r>
        <w:t xml:space="preserve"> </w:t>
      </w:r>
      <w:r>
        <w:t xml:space="preserve">and strong ties to industry partners such as Siemens, National Grid, and British Steel—creates an unparalleled environment where theory meets industrial-scale application. Moreover, the city’s commitment to becoming a "Net Zero City" by 2038 resonates with my professional ethos; I aim to develop solutions that align with the UK’s broader decarbonization targets. Unlike any other institution in the</w:t>
      </w:r>
      <w:r>
        <w:t xml:space="preserve"> </w:t>
      </w:r>
      <w:r>
        <w:rPr>
          <w:bCs/>
          <w:b/>
        </w:rPr>
        <w:t xml:space="preserve">United Kingdom</w:t>
      </w:r>
      <w:r>
        <w:t xml:space="preserve">, Manchester merges academic excellence with a pragmatic focus on solving regional and national energy challenges—making it the singular destination for my master’s studies as an aspiring Electrical Engineer.</w:t>
      </w:r>
    </w:p>
    <w:p>
      <w:pPr>
        <w:pStyle w:val="BodyText"/>
      </w:pPr>
      <w:r>
        <w:t xml:space="preserve">Beyond research, Manchester’s ecosystem offers irreplaceable professional development. The university’s partnership with the</w:t>
      </w:r>
      <w:r>
        <w:t xml:space="preserve"> </w:t>
      </w:r>
      <w:r>
        <w:rPr>
          <w:iCs/>
          <w:i/>
        </w:rPr>
        <w:t xml:space="preserve">Manchester Science Festival</w:t>
      </w:r>
      <w:r>
        <w:t xml:space="preserve"> </w:t>
      </w:r>
      <w:r>
        <w:t xml:space="preserve">and its active student chapter of the Institution of Engineering and Technology (IET) provide platforms to engage with industry leaders discussing topics like grid-scale hydrogen storage and AI-driven load forecasting—issues directly relevant to my research interests. I am particularly excited by the opportunity to participate in the "Future Energy Systems" workshop series, where academics from Manchester’s Department of Electrical Engineering collaborate with UK government representatives on policy frameworks for energy transition. This blend of academic discourse, industry collaboration, and civic engagement mirrors my vision for a career where engineering solutions are both technically robust and socially responsive.</w:t>
      </w:r>
    </w:p>
    <w:p>
      <w:pPr>
        <w:pStyle w:val="BodyText"/>
      </w:pPr>
      <w:r>
        <w:t xml:space="preserve">My long-term ambition is to spearhead the development of resilient, sustainable power infrastructure in the</w:t>
      </w:r>
      <w:r>
        <w:t xml:space="preserve"> </w:t>
      </w:r>
      <w:r>
        <w:rPr>
          <w:bCs/>
          <w:b/>
        </w:rPr>
        <w:t xml:space="preserve">United Kingdom</w:t>
      </w:r>
      <w:r>
        <w:t xml:space="preserve">. I envision designing next-generation grid architectures that integrate emerging technologies like solid-state transformers and AI-based predictive maintenance, ensuring reliable electricity for communities while accelerating the UK’s journey toward net-zero. Manchester’s unique fusion of world-class research facilities—such as the 5G Testbed at Oxford Road Campus—and its strategic location within a rapidly decarbonizing city provides the ideal launchpad for this mission. Working alongside Professor [Name] on projects addressing real-world grid instability in Northern England would directly inform my doctoral research, while Manchester’s industry connections will be invaluable for testing solutions in live environments.</w:t>
      </w:r>
    </w:p>
    <w:p>
      <w:pPr>
        <w:pStyle w:val="BodyText"/>
      </w:pPr>
      <w:r>
        <w:t xml:space="preserve">The</w:t>
      </w:r>
      <w:r>
        <w:t xml:space="preserve"> </w:t>
      </w:r>
      <w:r>
        <w:rPr>
          <w:bCs/>
          <w:b/>
        </w:rPr>
        <w:t xml:space="preserve">United Kingdom</w:t>
      </w:r>
      <w:r>
        <w:t xml:space="preserve"> </w:t>
      </w:r>
      <w:r>
        <w:t xml:space="preserve">faces an urgent need for engineers who can navigate the complexities of energy transition—from modernizing Victorian-era infrastructure to embedding renewables seamlessly into the grid. My background in power systems analysis, coupled with my commitment to sustainable innovation, positions me to contribute meaningfully from day one in Manchester’s research community. I am not merely seeking a degree; I seek a transformational experience within an institution that mirrors my values: rigorous scholarship applied with purpose to create tangible impact on the UK’s energy future. The University of Manchester offers more than education—it offers the collaborative, forward-thinking environment where an Electrical Engineer can evolve into the leader this critical moment demands.</w:t>
      </w:r>
    </w:p>
    <w:p>
      <w:pPr>
        <w:pStyle w:val="BodyText"/>
      </w:pPr>
      <w:r>
        <w:t xml:space="preserve">As I prepare to contribute to Manchester’s legacy of engineering excellence, I am confident that my technical foundation, research drive, and deep commitment to the UK’s energy future align seamlessly with your program’s vision. I eagerly anticipate the opportunity to learn from Manchester’s distinguished faculty, collaborate with peers who share this passion for innovation, and ultimately become a part of the solution shaping</w:t>
      </w:r>
      <w:r>
        <w:t xml:space="preserve"> </w:t>
      </w:r>
      <w:r>
        <w:rPr>
          <w:bCs/>
          <w:b/>
        </w:rPr>
        <w:t xml:space="preserve">Manchester</w:t>
      </w:r>
      <w:r>
        <w:t xml:space="preserve">, the</w:t>
      </w:r>
      <w:r>
        <w:t xml:space="preserve"> </w:t>
      </w:r>
      <w:r>
        <w:rPr>
          <w:bCs/>
          <w:b/>
        </w:rPr>
        <w:t xml:space="preserve">United Kingdom</w:t>
      </w:r>
      <w:r>
        <w:t xml:space="preserve">, and beyond.</w:t>
      </w:r>
    </w:p>
    <w:p>
      <w:pPr>
        <w:pStyle w:val="BodyText"/>
      </w:pPr>
      <w:r>
        <w:t xml:space="preserve">Sincerely,</w:t>
      </w:r>
      <w:r>
        <w:br/>
      </w:r>
      <w:r>
        <w:t xml:space="preserve">[Your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at University of Manchester</dc:title>
  <dc:creator/>
  <dc:language>en</dc:language>
  <cp:keywords/>
  <dcterms:created xsi:type="dcterms:W3CDTF">2026-07-23T13:15:44Z</dcterms:created>
  <dcterms:modified xsi:type="dcterms:W3CDTF">2026-07-23T13:15:44Z</dcterms:modified>
</cp:coreProperties>
</file>

<file path=docProps/custom.xml><?xml version="1.0" encoding="utf-8"?>
<Properties xmlns="http://schemas.openxmlformats.org/officeDocument/2006/custom-properties" xmlns:vt="http://schemas.openxmlformats.org/officeDocument/2006/docPropsVTypes"/>
</file>