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for</w:t>
      </w:r>
      <w:r>
        <w:t xml:space="preserve"> </w:t>
      </w:r>
      <w:r>
        <w:t xml:space="preserve">Electrical</w:t>
      </w:r>
      <w:r>
        <w:t xml:space="preserve"> </w:t>
      </w:r>
      <w:r>
        <w:t xml:space="preserve">Engineering</w:t>
      </w:r>
      <w:r>
        <w:t xml:space="preserve"> </w:t>
      </w:r>
      <w:r>
        <w:t xml:space="preserve">in</w:t>
      </w:r>
      <w:r>
        <w:t xml:space="preserve"> </w:t>
      </w:r>
      <w:r>
        <w:t xml:space="preserve">Tashkent</w:t>
      </w:r>
    </w:p>
    <w:bookmarkStart w:id="20" w:name="X3da2591688c3529d4b81d612ecf491d8dae439f"/>
    <w:p>
      <w:pPr>
        <w:pStyle w:val="Heading1"/>
      </w:pPr>
      <w:r>
        <w:t xml:space="preserve">Statement of Purpose: Advancing Electrical Engineering in Uzbekistan Tashkent</w:t>
      </w:r>
    </w:p>
    <w:p>
      <w:pPr>
        <w:pStyle w:val="FirstParagraph"/>
      </w:pPr>
      <w:r>
        <w:t xml:space="preserve">As I prepare to submit this Statement of Purpose, I affirm my unwavering commitment to becoming a transformative Electrical Engineer dedicated to addressing the critical energy challenges facing Uzbekistan and specifically the dynamic metropolis of Tashkent. This document outlines my academic journey, professional aspirations, and profound motivation for pursuing advanced specialization in electrical engineering within Uzbekistan's premier technological hub. My ambition is not merely personal growth but a strategic contribution to the nation’s sustainable development vision as articulated in initiatives like "Uzbekistan 2030" and the National Energy Strategy.</w:t>
      </w:r>
    </w:p>
    <w:p>
      <w:pPr>
        <w:pStyle w:val="BodyText"/>
      </w:pPr>
      <w:r>
        <w:t xml:space="preserve">My fascination with electrical systems began during my undergraduate studies in Electrical Engineering at Tashkent University of Information Technologies, where I immersed myself in power systems analysis and renewable energy integration. Witnessing the frequent power fluctuations across Tashkent’s growing urban infrastructure—particularly in industrial zones like Chilanzar and Qibray—ignited a resolve to engineer solutions that ensure reliability. A pivotal moment came during my internship at the Tashkent Electric Power Company (TEPCO), where I assisted in diagnosing grid instability issues affecting hospitals and data centers. This hands-on experience crystallized my understanding: Uzbekistan’s energy sector demands engineers who grasp both global best practices and local contextual nuances, from the arid climate impacting solar panel efficiency to the need for resilient grids amid rapid urbanization.</w:t>
      </w:r>
    </w:p>
    <w:p>
      <w:pPr>
        <w:pStyle w:val="BodyText"/>
      </w:pPr>
      <w:r>
        <w:t xml:space="preserve">My academic trajectory reflects this focus. I graduated with honors, completing a thesis on "Optimizing Distribution Networks for Solar Integration in Arid Urban Environments," which analyzed case studies from Tashkent’s nascent rooftop solar projects. This research revealed a critical gap: while Uzbekistan aims for 10% renewable energy by 2030, grid modernization lags due to outdated infrastructure and insufficient technical expertise. My findings highlighted that effective implementation requires not only technical skills but also deep familiarity with Uzbekistan’s regulatory landscape—the State Committee for Energy, the Ministry of Energy’s "Renewable Energy Development Program," and Tashkent-specific municipal energy policies. This insight solidified my decision to pursue advanced studies locally, ensuring I remain embedded in the ecosystem where my work will have immediate impact.</w:t>
      </w:r>
    </w:p>
    <w:p>
      <w:pPr>
        <w:pStyle w:val="BodyText"/>
      </w:pPr>
      <w:r>
        <w:t xml:space="preserve">Uzbekistan Tashkent is not merely a location for this pursuit; it is the essential crucible for innovation. As Central Asia’s largest city and economic engine, Tashkent serves as Uzbekistan’s primary laboratory for smart grid technology, electric mobility adoption (evidenced by recent pilot programs with Chinese EV manufacturers), and digital transformation of energy utilities. The city’s strategic investment in the "Digital Tashkent" initiative—integrating IoT sensors across power grids—provides a unique platform to apply cutting-edge engineering within a developing context. I am particularly drawn to the collaboration opportunities at institutions like the Uzbekistan State University of World Languages and the National University of Uzbekistan, where faculty are pioneering research in sustainable energy management tailored for Central Asian conditions. Studying here allows me to directly engage with policymakers and industry leaders shaping national energy policy, ensuring my work aligns with Tashkent’s urgent priorities.</w:t>
      </w:r>
    </w:p>
    <w:p>
      <w:pPr>
        <w:pStyle w:val="BodyText"/>
      </w:pPr>
      <w:r>
        <w:t xml:space="preserve">My professional goals are intrinsically linked to Uzbekistan’s development roadmap. Short-term, I aim to specialize in smart grid technologies at a leading Tashkent-based research center, focusing on microgrid deployment for remote communities along the Syr Darya River. This addresses the government’s goal of universal electrification by 2025 while leveraging local solar resources—critical given Tashkent’s average 300+ sunny days annually. Mid-term, I plan to co-develop a mobile app with local tech startups that predicts energy demand surges using AI, reducing blackouts during peak summer months in Tashkent. Long-term, I aspire to lead the Energy Efficiency Division at the Ministry of Energy, advising on policy frameworks for grid decarbonization that prioritize affordability and accessibility for Uzbekistan’s diverse population. These objectives are not abstract; they respond directly to Tashkent’s 2023 Urban Development Strategy, which identifies energy resilience as a top infrastructure priority.</w:t>
      </w:r>
    </w:p>
    <w:p>
      <w:pPr>
        <w:pStyle w:val="BodyText"/>
      </w:pPr>
      <w:r>
        <w:t xml:space="preserve">What distinguishes my approach is my dual focus on innovation and cultural intelligence. Having grown up in Tashkent, I understand the societal weight of power outages—from disrupted medical services to lost productivity in factories. This context fuels my engineering philosophy: technology must serve people first. During university projects, I collaborated with community groups in Navoi region to design low-cost voltage stabilizers for small farms, learning how grassroots input shapes practical solutions. In Uzbekistan Tashkent’s multicultural environment, I’ve honed skills in cross-functional communication essential for implementing large-scale energy projects involving engineers, regulators, and local stakeholders.</w:t>
      </w:r>
    </w:p>
    <w:p>
      <w:pPr>
        <w:pStyle w:val="BodyText"/>
      </w:pPr>
      <w:r>
        <w:t xml:space="preserve">I recognize that the electrical engineering challenges facing Uzbekistan require more than technical skill—they demand visionaries who understand our nation’s unique journey. The country is at a pivotal moment: investing $1.2 billion annually in grid modernization under the "Energy Efficiency Action Plan" (2023–2030), yet still faces 15% energy loss from aging infrastructure. My training will bridge this gap by merging international standards with Uzbekistan-specific solutions. For instance, integrating advanced fault detection systems that account for Tashkent’s seismic activity—a factor often overlooked in imported grid technologies—will enhance national resilience.</w:t>
      </w:r>
    </w:p>
    <w:p>
      <w:pPr>
        <w:pStyle w:val="BodyText"/>
      </w:pPr>
      <w:r>
        <w:t xml:space="preserve">In conclusion, my Statement of Purpose is a covenant to Uzbekistan Tashkent and its people. I do not seek merely to become an Electrical Engineer; I seek to be an agent of reliable, sustainable energy for Central Asia’s most influential city. My academic foundation, practical exposure in Tashkent’s energy sector, and unwavering commitment to local context position me to contribute meaningfully from day one. I am eager to immerse myself in Uzbekistan’s technological renaissance within Tashkent—a city where innovation meets necessity—and help build the power grid that will illuminate our future. This is not just my career path; it is my responsibility as a citizen and engineer of Uzbekistan.</w:t>
      </w:r>
    </w:p>
    <w:p>
      <w:pPr>
        <w:pStyle w:val="BodyText"/>
      </w:pPr>
      <w:r>
        <w:rPr>
          <w:bCs/>
          <w:b/>
        </w:rPr>
        <w:t xml:space="preserve">Word Count: 852</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for Electrical Engineering in Tashkent</dc:title>
  <dc:creator/>
  <dc:language>en</dc:language>
  <cp:keywords/>
  <dcterms:created xsi:type="dcterms:W3CDTF">2026-07-21T07:40:56Z</dcterms:created>
  <dcterms:modified xsi:type="dcterms:W3CDTF">2026-07-21T07:40:56Z</dcterms:modified>
</cp:coreProperties>
</file>

<file path=docProps/custom.xml><?xml version="1.0" encoding="utf-8"?>
<Properties xmlns="http://schemas.openxmlformats.org/officeDocument/2006/custom-properties" xmlns:vt="http://schemas.openxmlformats.org/officeDocument/2006/docPropsVTypes"/>
</file>