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Professional</w:t>
      </w:r>
      <w:r>
        <w:t xml:space="preserve"> </w:t>
      </w:r>
      <w:r>
        <w:t xml:space="preserve">in</w:t>
      </w:r>
      <w:r>
        <w:t xml:space="preserve"> </w:t>
      </w:r>
      <w:r>
        <w:t xml:space="preserve">Colombia</w:t>
      </w:r>
      <w:r>
        <w:t xml:space="preserve"> </w:t>
      </w:r>
      <w:r>
        <w:t xml:space="preserve">Bogotá</w:t>
      </w:r>
    </w:p>
    <w:bookmarkStart w:id="20" w:name="X14b942f714453dd774b2884f81a0e63bc871fcd"/>
    <w:p>
      <w:pPr>
        <w:pStyle w:val="Heading1"/>
      </w:pPr>
      <w:r>
        <w:t xml:space="preserve">Statement of Purpose: Advancing Electrical Excellence in Colombia Bogotá</w:t>
      </w:r>
    </w:p>
    <w:p>
      <w:pPr>
        <w:pStyle w:val="FirstParagraph"/>
      </w:pPr>
      <w:r>
        <w:t xml:space="preserve">As a dedicated and certified Electrical Technician with five years of comprehensive experience across diverse urban environments, I am submitting this Statement of Purpose to formally express my commitment to contributing to the critical infrastructure development and safety standards within Colombia Bogotá. This document serves as my formal declaration of intent to apply my expertise in electrical systems, safety compliance, and innovative problem-solving to enhance the reliability and modernization of Bogotá’s rapidly expanding urban electrical network. My goal is not merely to work as an Electrician but to actively participate in shaping a safer, more efficient energy ecosystem for one of Latin America's most dynamic capital cities.</w:t>
      </w:r>
    </w:p>
    <w:p>
      <w:pPr>
        <w:pStyle w:val="BodyText"/>
      </w:pPr>
      <w:r>
        <w:t xml:space="preserve">Colombia Bogotá presents unique and compelling challenges that demand specialized electrical expertise. With over 8 million residents and a continuous influx of new construction projects—from high-rise commercial towers along Av. El Dorado to sustainable housing initiatives in districts like Bosa and Soacha—Bogotá’s infrastructure faces unprecedented pressure. The city’s aging colonial-era wiring systems, combined with the need for modernization under Colombia’s National Energy Policy (Decree 2085 of 2019) and strict compliance with the NTC 2050 electrical safety standards, creates a critical demand for skilled professionals who understand both historical building constraints and cutting-edge solutions. My previous work in Medellín, where I managed electrical retrofits for historic theaters and modern transit hubs, has equipped me with transferable skills directly applicable to Bogotá’s complex urban landscape. I am particularly eager to apply my knowledge of arc-fault circuit interrupters (AFCIs) and energy-efficient lighting systems to Bogotá’s public housing projects, ensuring compliance while reducing long-term costs for municipal authorities.</w:t>
      </w:r>
    </w:p>
    <w:p>
      <w:pPr>
        <w:pStyle w:val="BodyText"/>
      </w:pPr>
      <w:r>
        <w:t xml:space="preserve">My technical foundation includes a formal certification as an Electrician from the National Institute of Learning (SENA), Colombia's premier technical education body, where I graduated with honors in Electrical Systems Installation and Maintenance. During my SENA training, I mastered Bogotá-specific protocols such as adapting electrical layouts for high-altitude environments (Bogotá sits at 2,640 meters above sea level), which impacts voltage stability and material performance. Further, I completed specialized modules on Colombia’s regulatory framework—particularly the requirements set by the Comisión de Regulación de Energía y Gas (CREG) and the municipal Office of Energy Conservation (OCE) in Bogotá. These experiences instilled in me an unwavering commitment to safety; I have zero workplace incidents in my career, a critical factor given Bogotá’s recent emphasis on preventing electrical fires after the 2021 fire at Plaza de Bolívar’s historic structures.</w:t>
      </w:r>
    </w:p>
    <w:p>
      <w:pPr>
        <w:pStyle w:val="BodyText"/>
      </w:pPr>
      <w:r>
        <w:t xml:space="preserve">What truly sets me apart is my proactive approach to community-focused electrical services. In Bogotá, where informal settlements like Ciudad Bolívar often lack reliable power, I have developed a model for safe, low-cost micro-grid installations using renewable energy components. This project—supported by the Bogotá City Council’s "Bogotá Solar" initiative—demonstrated my ability to bridge technical expertise with social impact. I do not view myself solely as an Electrician; I am an engineer of community resilience. For instance, while working on a community center in Kennedy, I integrated solar panels with battery storage to ensure 24-hour power for health clinics during Bogotá’s frequent grid instability periods—proving that electrical solutions must prioritize human needs first.</w:t>
      </w:r>
    </w:p>
    <w:p>
      <w:pPr>
        <w:pStyle w:val="BodyText"/>
      </w:pPr>
      <w:r>
        <w:t xml:space="preserve">My adaptability to Colombia’s professional culture is another pillar of my application. Having worked alongside Colombian technicians on projects funded by the Andean Development Corporation (CAF), I’ve mastered the collaborative, relationship-driven approach essential in Bogotá’s work environment. I understand that an Electrician must communicate clearly with architects (many following Bogotá’s new Urban Growth Strategy guidelines), city inspectors, and residents—often requiring bilingual proficiency to navigate technical documentation and community feedback. My fluency in Spanish, honed through daily collaboration in Colombian workplaces, ensures seamless integration into any team across Colombia Bogotá.</w:t>
      </w:r>
    </w:p>
    <w:p>
      <w:pPr>
        <w:pStyle w:val="BodyText"/>
      </w:pPr>
      <w:r>
        <w:t xml:space="preserve">I am keenly aware that Bogotá’s future hinges on energy transition. The city’s commitment to becoming carbon-neutral by 2050 demands electricians who can install EV charging networks along new metro lines, retrofit historic buildings for passive solar efficiency, and manage smart-grid technology across districts like Chía and Suba. I have already begun studying Colombia’s National Electrification Plan (PNE) and attended workshops hosted by the Bogotá Energy Consortium to deepen my understanding of these priorities. This Statement of Purpose reflects not just my current skills, but a forward-looking commitment to continuous learning aligned with Bogotá’s strategic goals.</w:t>
      </w:r>
    </w:p>
    <w:p>
      <w:pPr>
        <w:pStyle w:val="BodyText"/>
      </w:pPr>
      <w:r>
        <w:t xml:space="preserve">Ultimately, I seek more than employment in Colombia Bogotá—I aim to be part of the city’s legacy. As an Electrician, I am not merely installing wires; I am helping weave the invisible threads of safety, progress, and inclusion that define a thriving metropolis. My experience in managing high-pressure projects under Bogotá’s demanding regulatory climate—such as completing electrical work for a new hospital in La Calera ahead of schedule while adhering to CREG’s strict timelines—proves my readiness to meet the city’s highest standards. I bring discipline, innovation, and an unshakeable dedication to Colombian safety norms that I will apply daily in every job site across Colombia Bogotá.</w:t>
      </w:r>
    </w:p>
    <w:p>
      <w:pPr>
        <w:pStyle w:val="BodyText"/>
      </w:pPr>
      <w:r>
        <w:t xml:space="preserve">This Statement of Purpose is my earnest pledge: To uphold the integrity of electrical work in Bogotá as a professional who respects both the technical precision required and the profound human impact of reliable power. I am ready to contribute immediately, learn from Bogotá’s unique challenges, and grow alongside Colombia’s most ambitious city. My goal is simple yet transformative—to ensure that when you flip a switch in Bogotá, it illuminates not just a room, but hope for a safer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Professional in Colombia Bogotá</dc:title>
  <dc:creator/>
  <dc:language>en</dc:language>
  <cp:keywords/>
  <dcterms:created xsi:type="dcterms:W3CDTF">2026-07-25T02:38:44Z</dcterms:created>
  <dcterms:modified xsi:type="dcterms:W3CDTF">2026-07-25T02:38:44Z</dcterms:modified>
</cp:coreProperties>
</file>

<file path=docProps/custom.xml><?xml version="1.0" encoding="utf-8"?>
<Properties xmlns="http://schemas.openxmlformats.org/officeDocument/2006/custom-properties" xmlns:vt="http://schemas.openxmlformats.org/officeDocument/2006/docPropsVTypes"/>
</file>