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Bogotá</w:t>
      </w:r>
    </w:p>
    <w:bookmarkStart w:id="24" w:name="X6f1fb0921405f2d5db80e3ea781eb406a1fefc9"/>
    <w:p>
      <w:pPr>
        <w:pStyle w:val="Heading1"/>
      </w:pPr>
      <w:r>
        <w:t xml:space="preserve">Statement of Purpose: Pursuing Excellence in Electronics Engineering in Colombia's Capital</w:t>
      </w:r>
    </w:p>
    <w:p>
      <w:pPr>
        <w:pStyle w:val="FirstParagraph"/>
      </w:pPr>
      <w:r>
        <w:t xml:space="preserve">From the vibrant energy of Bogotá’s urban landscape to the cutting-edge laboratories of its leading universities, I have long envisioned my career as an Electronics Engineer rooted firmly within Colombia’s technological renaissance. This Statement of Purpose articulates my unwavering commitment to advancing electronics engineering expertise in Bogotá, Colombia—a city at the heart of South America’s innovation surge. My academic foundation, practical experiences, and future aspirations converge on a singular mission: to contribute meaningfully to Bogotá’s evolving technological ecosystem while addressing its unique challenges through engineering ingenuity.</w:t>
      </w:r>
    </w:p>
    <w:bookmarkStart w:id="20" w:name="X2c9fd6857bd00f79dad195fc0300489fdd7a840"/>
    <w:p>
      <w:pPr>
        <w:pStyle w:val="Heading2"/>
      </w:pPr>
      <w:r>
        <w:t xml:space="preserve">Academic Foundation and Technical Expertise</w:t>
      </w:r>
    </w:p>
    <w:p>
      <w:pPr>
        <w:pStyle w:val="FirstParagraph"/>
      </w:pPr>
      <w:r>
        <w:t xml:space="preserve">I pursued my undergraduate degree in Electronics Engineering at Universidad Tecnológica de Pereira, where I immersed myself in rigorous coursework spanning digital signal processing, embedded systems, and power electronics. However, it was my participation in the "Smart City Sensors Initiative" that crystallized my purpose. Collaborating with local engineers and urban planners from Bogotá’s Innovation Office (Innovatech), we designed low-cost air quality monitoring nodes deployed across neighborhoods like Chapinero and Suba. This project taught me that electronics engineering transcends circuit diagrams—it’s about creating solutions for real people in complex environments. The challenge of ensuring sensor resilience against Bogotá’s high-altitude atmospheric conditions and urban dust became a pivotal learning experience, reinforcing my resolve to specialize in robust, context-aware systems.</w:t>
      </w:r>
    </w:p>
    <w:p>
      <w:pPr>
        <w:pStyle w:val="BodyText"/>
      </w:pPr>
      <w:r>
        <w:t xml:space="preserve">My academic journey included an advanced internship at Intel Colombia’s R&amp;D center in Bogotá, where I contributed to the development of energy-efficient microcontrollers for IoT applications. Working alongside Colombian engineers on projects supporting Colombia’s National Digital Strategy, I witnessed firsthand how electronics engineering drives national progress. This experience deepened my understanding of Colombia’s strategic priorities: leveraging technology to bridge urban-rural divides and foster sustainable growth. The technical skills I honed—PCB design using Altium Designer, FPGA programming in Verilog, and data analytics with Python—were not acquired in isolation but directly applied to challenges relevant to Bogotá’s infrastructure needs.</w:t>
      </w:r>
    </w:p>
    <w:bookmarkEnd w:id="20"/>
    <w:bookmarkStart w:id="21" w:name="X84e52b8b5b33ad4aa729977d3df8510c93b6238"/>
    <w:p>
      <w:pPr>
        <w:pStyle w:val="Heading2"/>
      </w:pPr>
      <w:r>
        <w:t xml:space="preserve">Professional Vision Aligned with Bogotá's Technological Evolution</w:t>
      </w:r>
    </w:p>
    <w:p>
      <w:pPr>
        <w:pStyle w:val="FirstParagraph"/>
      </w:pPr>
      <w:r>
        <w:t xml:space="preserve">Bogotá is rapidly positioning itself as Latin America’s tech hub, with initiatives like "Bogotá Digital" and the burgeoning Innovation District (Ciudad Empresarial) creating unprecedented opportunities for Electronics Engineers. My career vision directly aligns with this trajectory. I aim to specialize in developing scalable solutions for Bogotá’s critical urban infrastructure—particularly intelligent transportation systems and renewable energy integration. For instance, Bogotá’s TransMilenio bus rapid transit system faces challenges in real-time traffic optimization; my expertise in sensor networks and edge computing could directly enhance its efficiency. Similarly, as Colombia accelerates its transition to clean energy (targeting 100% renewable electricity by 2035), I seek to contribute to grid modernization projects through smart inverters and microgrid management systems tailored for Bogotá’s unique topography.</w:t>
      </w:r>
    </w:p>
    <w:p>
      <w:pPr>
        <w:pStyle w:val="BodyText"/>
      </w:pPr>
      <w:r>
        <w:t xml:space="preserve">Colombia’s regulatory environment further fuels my focus. The Ministry of Information Technologies (TICs)’s "National Broadband Plan" and the new Law 2139 of 2021, which promotes electronic device manufacturing, create a fertile ground for innovation. I am particularly inspired by Colombia’s emerging electric vehicle (EV) ecosystem—a sector where Bogotá leads with plans to deploy 500 EVs in public transport by 2025. As an Electronics Engineer, I intend to specialize in battery management systems (BMS) and charging infrastructure, directly supporting Bogotá’s environmental goals while advancing my technical mastery.</w:t>
      </w:r>
    </w:p>
    <w:bookmarkEnd w:id="21"/>
    <w:bookmarkStart w:id="22" w:name="Xb5dbdf56daa737ba1e21ac57c2770aa545dd507"/>
    <w:p>
      <w:pPr>
        <w:pStyle w:val="Heading2"/>
      </w:pPr>
      <w:r>
        <w:t xml:space="preserve">Commitment to Bogotá’s Community and Sustainable Development</w:t>
      </w:r>
    </w:p>
    <w:p>
      <w:pPr>
        <w:pStyle w:val="FirstParagraph"/>
      </w:pPr>
      <w:r>
        <w:t xml:space="preserve">My motivation extends beyond technical achievement. Electronics Engineering, in the Colombian context, must serve social equity. During my time in Bogotá, I volunteered with "Tecnología para Todos," a nonprofit providing free electronics workshops to underprivileged youth in neighborhoods like Ciudad Bolívar. Teaching soldering techniques and basic microcontroller programming taught me that technology access is a catalyst for opportunity—a principle I will carry into my professional life. Bogotá’s stark socioeconomic contrasts make this imperative: engineering solutions must be inclusive, affordable, and community-centered.</w:t>
      </w:r>
    </w:p>
    <w:p>
      <w:pPr>
        <w:pStyle w:val="BodyText"/>
      </w:pPr>
      <w:r>
        <w:t xml:space="preserve">I am equally driven by the ethical dimensions of electronics engineering in Colombia. As e-waste management becomes a pressing issue (Colombia generates over 150,000 tons annually), I plan to integrate circular design principles into my work—developing modular devices that extend lifespans and simplify recycling. This aligns with Bogotá’s Municipal Solid Waste Management Plan, demonstrating how Electronics Engineers can actively shape sustainable urban policies.</w:t>
      </w:r>
    </w:p>
    <w:bookmarkEnd w:id="22"/>
    <w:bookmarkStart w:id="23" w:name="X806d8a3d3cb3556e4a0e5112292a9fdd265f47a"/>
    <w:p>
      <w:pPr>
        <w:pStyle w:val="Heading2"/>
      </w:pPr>
      <w:r>
        <w:t xml:space="preserve">Conclusion: A Lifelong Commitment to Bogotá's Future</w:t>
      </w:r>
    </w:p>
    <w:p>
      <w:pPr>
        <w:pStyle w:val="FirstParagraph"/>
      </w:pPr>
      <w:r>
        <w:t xml:space="preserve">This Statement of Purpose is not merely a document—it is a covenant. It affirms my dedication to becoming an Electronics Engineer who thrives within Colombia’s most dynamic city, Bogotá. I have chosen this path because I believe that the future of electronics engineering in Latin America will be shaped by those who understand its local context: the humidity of Bogotá’s altitude, the rhythm of its streets, and the aspirations of its people. My academic rigor, hands-on experience in Colombia’s tech landscape, and unwavering focus on community-driven innovation position me to contribute immediately to projects at institutions like Universidad de los Andes or startups in Bogotá’s Innovation District.</w:t>
      </w:r>
    </w:p>
    <w:p>
      <w:pPr>
        <w:pStyle w:val="BodyText"/>
      </w:pPr>
      <w:r>
        <w:t xml:space="preserve">I envision a future where Bogotá leads not just as a Colombian capital, but as a model for sustainable technological development across the Global South. As an Electronics Engineer, I will be instrumental in building that future—one circuit board, one sensor network, and one empowered community at a time. My journey is deeply intertwined with Colombia’s progress; my purpose is to serve Bogotá’s growth with every technical skill I refine and every solution I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Bogotá</dc:title>
  <dc:creator/>
  <dc:language>en</dc:language>
  <cp:keywords/>
  <dcterms:created xsi:type="dcterms:W3CDTF">2026-09-27T02:03:46Z</dcterms:created>
  <dcterms:modified xsi:type="dcterms:W3CDTF">2026-09-27T02:03:46Z</dcterms:modified>
</cp:coreProperties>
</file>

<file path=docProps/custom.xml><?xml version="1.0" encoding="utf-8"?>
<Properties xmlns="http://schemas.openxmlformats.org/officeDocument/2006/custom-properties" xmlns:vt="http://schemas.openxmlformats.org/officeDocument/2006/docPropsVTypes"/>
</file>