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0" w:name="X33e2061fa79f41b4a09bae16649f2fa61faed71"/>
    <w:p>
      <w:pPr>
        <w:pStyle w:val="Heading1"/>
      </w:pPr>
      <w:r>
        <w:t xml:space="preserve">Statement of Purpose: Advancing Electronics Engineering for Sustainable Development in Iran Tehran</w:t>
      </w:r>
    </w:p>
    <w:p>
      <w:pPr>
        <w:pStyle w:val="FirstParagraph"/>
      </w:pPr>
      <w:r>
        <w:t xml:space="preserve">The bustling metropolis of Tehran stands at the forefront of Iran's technological transformation, a vibrant hub where innovation converges with national development goals. As an aspiring</w:t>
      </w:r>
      <w:r>
        <w:t xml:space="preserve"> </w:t>
      </w:r>
      <w:r>
        <w:rPr>
          <w:bCs/>
          <w:b/>
        </w:rPr>
        <w:t xml:space="preserve">Electronics Engineer</w:t>
      </w:r>
      <w:r>
        <w:t xml:space="preserve">, I am driven to contribute meaningfully to this evolution through my academic rigor and professional dedication. This Statement of Purpose articulates my commitment to advancing electronics engineering within the dynamic context of Iran Tehran, aligning my aspirations with the nation's strategic vision for technological self-reliance and sustainable growth.</w:t>
      </w:r>
    </w:p>
    <w:p>
      <w:pPr>
        <w:pStyle w:val="BodyText"/>
      </w:pPr>
      <w:r>
        <w:t xml:space="preserve">My journey in electronics engineering began during secondary school in Tehran, where I was captivated by the intricate interplay of circuits and systems powering our daily lives. This fascination deepened through undergraduate studies at Iran University of Science and Technology (IUST), where I graduated with honors in Electronics Engineering. Core courses like VLSI Design, Embedded Systems, and Power Electronics provided a robust theoretical foundation, but it was my hands-on projects—particularly designing a low-cost IoT-based air quality monitoring system for Tehran’s urban zones—that ignited my passion for solving local challenges. This project directly addressed the city's critical environmental issues while leveraging Iran’s growing semiconductor industry capabilities, reinforcing my belief that engineering must serve societal needs.</w:t>
      </w:r>
    </w:p>
    <w:p>
      <w:pPr>
        <w:pStyle w:val="BodyText"/>
      </w:pPr>
      <w:r>
        <w:t xml:space="preserve">During my final year, I interned at the Iranian Research Organization for Science and Technology (IROST), focusing on renewable energy integration. Collaborating with Tehran-based teams, I developed a smart grid prototype that optimized power distribution across residential neighborhoods—a solution directly responsive to Iran’s National Electronics Industry Development Plan (2015–2030). This experience underscored the urgency of bridging theoretical knowledge with practical applications tailored to Iran’s infrastructure realities. Tehran, as the country’s innovation epicenter, offers unparalleled access to R&amp;D centers like the Iranian Center for Strategic Studies (ICSS) and emerging tech parks in Karaj, where government-backed initiatives actively seek engineers capable of driving localized technological breakthroughs.</w:t>
      </w:r>
    </w:p>
    <w:p>
      <w:pPr>
        <w:pStyle w:val="BodyText"/>
      </w:pPr>
      <w:r>
        <w:t xml:space="preserve">My research during this internship culminated in a published paper on "Adaptive Power Management Systems for Urban Microgrids" at the International Conference on Electrical Engineering in Tehran (2023). This work highlighted how advanced electronics could reduce energy losses—a persistent challenge in Iran’s aging power infrastructure—by 18% through real-time load balancing. The feedback from Iranian industry leaders emphasized that such solutions are not merely technical but strategic imperatives for national resilience. It solidified my conviction that as an</w:t>
      </w:r>
      <w:r>
        <w:t xml:space="preserve"> </w:t>
      </w:r>
      <w:r>
        <w:rPr>
          <w:bCs/>
          <w:b/>
        </w:rPr>
        <w:t xml:space="preserve">Electronics Engineer</w:t>
      </w:r>
      <w:r>
        <w:t xml:space="preserve">, I must prioritize projects with tangible social impact over theoretical elegance alone.</w:t>
      </w:r>
    </w:p>
    <w:p>
      <w:pPr>
        <w:pStyle w:val="BodyText"/>
      </w:pPr>
      <w:r>
        <w:t xml:space="preserve">The decision to pursue advanced studies in Tehran stems from its unique ecosystem for engineering excellence. Unlike Western institutions, Iran’s academic landscape prioritizes context-specific innovation—exactly where my skills can yield the greatest return. Tehran is home to the National Iranian Oil Company’s (NIOC) cutting-edge automation labs, Sharif University’s renowned Electronics Research Group, and the newly established Tehran Smart City Project. These entities actively seek engineers who understand Iran’s regulatory environment, resource constraints, and cultural nuances. I am eager to engage with this ecosystem through programs like the Ministry of Science's "Smart Iran" initiative, which focuses on developing indigenous electronic components for critical sectors—from healthcare to oil extraction.</w:t>
      </w:r>
    </w:p>
    <w:p>
      <w:pPr>
        <w:pStyle w:val="BodyText"/>
      </w:pPr>
      <w:r>
        <w:t xml:space="preserve">My short-term goal is to specialize in IoT-enabled systems for sustainable urban infrastructure within Tehran. For instance, I envision deploying sensor networks that monitor water distribution efficiency across the city’s aging pipelines, reducing non-revenue water losses estimated at 35% nationally. This project would integrate my expertise in signal processing with Iran’s growing local semiconductor capabilities (e.g., the Semicon Iran plant), ensuring cost-effective scalability without foreign dependency. Long-term, I aim to establish a research lab at Tehran University of Technology focused on developing affordable, durable electronics for rural communities—a direct response to Iran’s national priority of "Digital Inclusion."</w:t>
      </w:r>
    </w:p>
    <w:p>
      <w:pPr>
        <w:pStyle w:val="BodyText"/>
      </w:pPr>
      <w:r>
        <w:t xml:space="preserve">What sets my approach apart is my unwavering focus on local applicability. While many engineers seek foreign opportunities, I am committed to leveraging Tehran’s unique advantages: its concentration of talent, government support for R&amp;D, and urgent need for homegrown solutions. I recognize that Iran’s electronics sector must transcend reliance on imported components—a challenge the government addresses through policies like the "Iranian Electronics Strategy 2030." My technical background in RF circuit design and embedded systems positions me to contribute immediately to this mission, whether developing communication modules for remote industrial sites or enhancing cybersecurity in critical infrastructure.</w:t>
      </w:r>
    </w:p>
    <w:p>
      <w:pPr>
        <w:pStyle w:val="BodyText"/>
      </w:pPr>
      <w:r>
        <w:t xml:space="preserve">Furthermore, Tehran’s status as a cultural and intellectual crossroads fuels my collaborative spirit. I have actively participated in the Tehran Engineers Association’s workshops on "Ethical AI Integration," advocating for technologies that respect Iranian values while embracing global best practices. This engagement reflects my understanding that engineering excellence in Iran must harmonize technical innovation with societal trust—a principle central to the</w:t>
      </w:r>
      <w:r>
        <w:t xml:space="preserve"> </w:t>
      </w:r>
      <w:r>
        <w:rPr>
          <w:bCs/>
          <w:b/>
        </w:rPr>
        <w:t xml:space="preserve">Statement of Purpose</w:t>
      </w:r>
      <w:r>
        <w:t xml:space="preserve"> </w:t>
      </w:r>
      <w:r>
        <w:t xml:space="preserve">guiding my career.</w:t>
      </w:r>
    </w:p>
    <w:p>
      <w:pPr>
        <w:pStyle w:val="BodyText"/>
      </w:pPr>
      <w:r>
        <w:t xml:space="preserve">I am not merely seeking a degree; I seek a platform to catalyze change within Iran’s technological landscape. Tehran offers this through its visionary leadership, collaborative academic-industry partnerships, and pressing need for engineers who can translate global knowledge into local impact. My academic record, research contributions, and deep understanding of Iran’s engineering challenges have prepared me to excel in programs at Tehran-based institutions like the University of Tehran or K.N. Toosi University of Technology.</w:t>
      </w:r>
    </w:p>
    <w:p>
      <w:pPr>
        <w:pStyle w:val="BodyText"/>
      </w:pPr>
      <w:r>
        <w:t xml:space="preserve">Upon completion of my advanced studies, I will immediately deploy my expertise to address Iran’s most critical infrastructure gaps. Whether optimizing the electronics for Tehran Metro’s signaling systems or enabling precision agriculture sensors for Khuzestan’s farms, I am dedicated to ensuring that every circuit I design advances national progress. This is not just a career path—it is a commitment to building an Iran where technology serves human potential, rooted in our heritage yet forged for tomorrow.</w:t>
      </w:r>
    </w:p>
    <w:p>
      <w:pPr>
        <w:pStyle w:val="BodyText"/>
      </w:pPr>
      <w:r>
        <w:t xml:space="preserve">In the heart of Tehran, where tradition meets innovation, I am ready to contribute as an Electronics Engineer who understands that true engineering success lies in solutions that resonate with the people they serve. I welcome the opportunity to join Iran’s next generation of technical leaders and propel our nation toward a future defined by self-sufficiency and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Iran Tehran</dc:title>
  <dc:creator/>
  <dc:language>en</dc:language>
  <cp:keywords/>
  <dcterms:created xsi:type="dcterms:W3CDTF">2026-07-13T12:35:01Z</dcterms:created>
  <dcterms:modified xsi:type="dcterms:W3CDTF">2026-07-13T12:35:01Z</dcterms:modified>
</cp:coreProperties>
</file>

<file path=docProps/custom.xml><?xml version="1.0" encoding="utf-8"?>
<Properties xmlns="http://schemas.openxmlformats.org/officeDocument/2006/custom-properties" xmlns:vt="http://schemas.openxmlformats.org/officeDocument/2006/docPropsVTypes"/>
</file>