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4141686972cc171f368ab0d8d4c3d8dee0769f"/>
    <w:p>
      <w:pPr>
        <w:pStyle w:val="Heading1"/>
      </w:pPr>
      <w:r>
        <w:t xml:space="preserve">Statement of Purpose for Master of Fine Arts in Cinematic Storytelling</w:t>
      </w:r>
    </w:p>
    <w:p>
      <w:pPr>
        <w:pStyle w:val="FirstParagraph"/>
      </w:pPr>
      <w:r>
        <w:t xml:space="preserve">From the moment I first witnessed the vibrant chaos of Ho Chi Minh City’s streets at dusk—where motorbikes weave through lantern-lit alleyways, street vendors call out over sizzling woks, and cinema posters plastered on crumbling walls promise stories untold—I knew film was not merely a career but a calling. My journey to become a</w:t>
      </w:r>
      <w:r>
        <w:t xml:space="preserve"> </w:t>
      </w:r>
      <w:r>
        <w:rPr>
          <w:bCs/>
          <w:b/>
        </w:rPr>
        <w:t xml:space="preserve">Film Director</w:t>
      </w:r>
      <w:r>
        <w:t xml:space="preserve"> </w:t>
      </w:r>
      <w:r>
        <w:t xml:space="preserve">is inextricably woven with the soul of</w:t>
      </w:r>
      <w:r>
        <w:t xml:space="preserve"> </w:t>
      </w:r>
      <w:r>
        <w:rPr>
          <w:bCs/>
          <w:b/>
        </w:rPr>
        <w:t xml:space="preserve">Vietnam Ho Chi Minh City</w:t>
      </w:r>
      <w:r>
        <w:t xml:space="preserve">, and this</w:t>
      </w:r>
      <w:r>
        <w:t xml:space="preserve"> </w:t>
      </w:r>
      <w:r>
        <w:rPr>
          <w:bCs/>
          <w:b/>
        </w:rPr>
        <w:t xml:space="preserve">Statement of Purpose</w:t>
      </w:r>
      <w:r>
        <w:t xml:space="preserve"> </w:t>
      </w:r>
      <w:r>
        <w:t xml:space="preserve">articulates my unwavering commitment to shaping its cinematic future.</w:t>
      </w:r>
    </w:p>
    <w:p>
      <w:pPr>
        <w:pStyle w:val="BodyText"/>
      </w:pPr>
      <w:r>
        <w:t xml:space="preserve">Growing up in the heart of Saigon, I was immersed in a world where film transcended entertainment. My grandmother, a former screenwriter during Vietnam’s golden age of cinema, would gather us around her radio to hear classic Vietnamese dramas—stories that reflected our resilience through war and peace. These narratives weren’t just tales; they were mirrors held up to our identity. As I matured, I began filming neighborhood festivals on my father’s old camcorder, capturing the laughter at Ben Thanh Market or the quiet dignity of elderly vendors in Cholon. Each frame taught me that true storytelling must breathe with its community. This is why Ho Chi Minh City isn’t just a location for my work—it is the living, breathing subject of my art.</w:t>
      </w:r>
    </w:p>
    <w:p>
      <w:pPr>
        <w:pStyle w:val="BodyText"/>
      </w:pPr>
      <w:r>
        <w:t xml:space="preserve">My academic foundation includes a Bachelor’s in Visual Arts from the University of Fine Arts in Hanoi, where I explored documentary filmmaking through projects like *Threads of Saigon*, documenting artisans preserving traditional silk weaving. Yet, I quickly realized that technical skill alone couldn’t capture the depth of Vietnam’s stories. To elevate my craft as a</w:t>
      </w:r>
      <w:r>
        <w:t xml:space="preserve"> </w:t>
      </w:r>
      <w:r>
        <w:rPr>
          <w:bCs/>
          <w:b/>
        </w:rPr>
        <w:t xml:space="preserve">Film Director</w:t>
      </w:r>
      <w:r>
        <w:t xml:space="preserve">, I sought immersion in the very streets that fuel authenticity: Ho Chi Minh City. During an internship with</w:t>
      </w:r>
      <w:r>
        <w:t xml:space="preserve"> </w:t>
      </w:r>
      <w:r>
        <w:rPr>
          <w:iCs/>
          <w:i/>
        </w:rPr>
        <w:t xml:space="preserve">Viet Film Collective</w:t>
      </w:r>
      <w:r>
        <w:t xml:space="preserve">—a HCMC-based collective championing local narratives—I co-directed *Water Lilies of Bến Thành*, a short film shot on location at the iconic market. The experience was transformative: negotiating with vendors for shooting permissions, collaborating with non-professional actors whose lives mirrored our characters, and learning that the most powerful scenes often arise from spontaneity. I witnessed how HCMC’s unique energy—the tension between ancient traditions and relentless modernization—creates a cinematic goldmine waiting to be mined.</w:t>
      </w:r>
    </w:p>
    <w:p>
      <w:pPr>
        <w:pStyle w:val="BodyText"/>
      </w:pPr>
      <w:r>
        <w:t xml:space="preserve">It is this understanding that drives my pursuit of the Master of Fine Arts in Cinematic Storytelling at the Ho Chi Minh City Film Institute (HCFI). I seek not just to study film, but to learn *from* HCMC. The program’s focus on “Urban Narratives and Social Realism” directly aligns with my vision. Courses like *Contemporary Vietnamese Aesthetics* and *Community-Driven Filmmaking*, taught by masters like Director Nguyen Phan Quang Thieu (whose work celebrates HCMC’s working-class heroes), will equip me to move beyond surface-level storytelling. I am particularly eager to collaborate with the Institute’s new Digital Lab, where emerging technologies are used to preserve vanishing cultural practices—such as our city’s iconic water-pump vendors or the fading craft of *mộc chạm* (wood carving). This isn’t academic theory; it’s about building tools to honor stories that risk being lost in HCMC’s rapid evolution.</w:t>
      </w:r>
    </w:p>
    <w:p>
      <w:pPr>
        <w:pStyle w:val="BodyText"/>
      </w:pPr>
      <w:r>
        <w:t xml:space="preserve">My goal as a</w:t>
      </w:r>
      <w:r>
        <w:t xml:space="preserve"> </w:t>
      </w:r>
      <w:r>
        <w:rPr>
          <w:bCs/>
          <w:b/>
        </w:rPr>
        <w:t xml:space="preserve">Film Director</w:t>
      </w:r>
      <w:r>
        <w:t xml:space="preserve"> </w:t>
      </w:r>
      <w:r>
        <w:t xml:space="preserve">is to create work that resonates globally while anchoring itself deeply in the Vietnamese experience. I envision a trilogy titled *Saigon Echoes*, exploring three pivotal eras of our city: pre-war tranquility, wartime resilience, and today’s digital age. The first film will focus on women running family-run businesses in District 1—a story I’ve begun researching with local historians at HCMC’s Municipal Library. Why? Because authentic representation requires listening to the community, not imposing external perspectives. This philosophy is why I am drawn to HCFI: it doesn’t just teach directing; it cultivates filmmakers who see themselves as custodians of our shared memory.</w:t>
      </w:r>
    </w:p>
    <w:p>
      <w:pPr>
        <w:pStyle w:val="BodyText"/>
      </w:pPr>
      <w:r>
        <w:t xml:space="preserve">Furthermore, I recognize that film in Vietnam faces unique challenges: limited funding for independent projects, a market dominated by foreign productions, and the need to balance artistic vision with cultural sensitivity. HCMC is where these challenges are most visible—and where solutions can take root. Through the Institute’s partnerships with local distributors like</w:t>
      </w:r>
      <w:r>
        <w:t xml:space="preserve"> </w:t>
      </w:r>
      <w:r>
        <w:rPr>
          <w:iCs/>
          <w:i/>
        </w:rPr>
        <w:t xml:space="preserve">Phim Truyen Thai</w:t>
      </w:r>
      <w:r>
        <w:t xml:space="preserve"> </w:t>
      </w:r>
      <w:r>
        <w:t xml:space="preserve">(a rising streamer focused on Vietnamese content), I aim to learn how to build sustainable careers that support both artistic integrity and economic viability. I want my films not just to be watched, but to spark dialogue—whether it’s about preserving heritage in the face of urban development or amplifying marginalized voices in a city like HCMC, where inequality coexists with breathtaking opportunity.</w:t>
      </w:r>
    </w:p>
    <w:p>
      <w:pPr>
        <w:pStyle w:val="BodyText"/>
      </w:pPr>
      <w:r>
        <w:t xml:space="preserve">My commitment to Vietnam Ho Chi Minh City extends beyond aesthetics. I will actively engage with its ecosystem: volunteering at workshops for youth filmmakers in District 5, mentoring students at local high schools through the Institute’s outreach program, and collaborating with NGOs like</w:t>
      </w:r>
      <w:r>
        <w:t xml:space="preserve"> </w:t>
      </w:r>
      <w:r>
        <w:rPr>
          <w:iCs/>
          <w:i/>
        </w:rPr>
        <w:t xml:space="preserve">Vietnam Heritage Foundation</w:t>
      </w:r>
      <w:r>
        <w:t xml:space="preserve"> </w:t>
      </w:r>
      <w:r>
        <w:t xml:space="preserve">to document intangible cultural practices. As a</w:t>
      </w:r>
      <w:r>
        <w:t xml:space="preserve"> </w:t>
      </w:r>
      <w:r>
        <w:rPr>
          <w:bCs/>
          <w:b/>
        </w:rPr>
        <w:t xml:space="preserve">Film Director</w:t>
      </w:r>
      <w:r>
        <w:t xml:space="preserve">, my role is not merely to tell stories but to empower communities to tell their own. I’ve seen how a single short film can inspire a young girl in the Mekong Delta to pursue filmmaking—proof that art fuels change, especially here in HCMC where every neighborhood holds untold potential.</w:t>
      </w:r>
    </w:p>
    <w:p>
      <w:pPr>
        <w:pStyle w:val="BodyText"/>
      </w:pPr>
      <w:r>
        <w:t xml:space="preserve">In closing, this</w:t>
      </w:r>
      <w:r>
        <w:t xml:space="preserve"> </w:t>
      </w:r>
      <w:r>
        <w:rPr>
          <w:bCs/>
          <w:b/>
        </w:rPr>
        <w:t xml:space="preserve">Statement of Purpose</w:t>
      </w:r>
      <w:r>
        <w:t xml:space="preserve"> </w:t>
      </w:r>
      <w:r>
        <w:t xml:space="preserve">is my promise: I will not treat Ho Chi Minh City as merely a setting for my work. I will immerse myself in its rhythm, learn from its people, and channel its spirit into cinema that honors the past while envisioning the future. The city’s soul—its pain, joy, chaos, and grace—is the wellspring of my vision. With HCFI’s mentorship and HCMC’s vibrant pulse as my guide, I am ready to contribute not just as a student but as a storyteller who belongs to this city and its story. I do not seek to leave Vietnam; I seek to deepen my roots here, frame by frame, so that the world may see Vietnam Ho Chi Minh City—not through a tourist’s lens, but through the eyes of those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Ho Chi Minh City</dc:title>
  <dc:creator/>
  <dc:language>en</dc:language>
  <cp:keywords/>
  <dcterms:created xsi:type="dcterms:W3CDTF">2026-07-25T02:43:44Z</dcterms:created>
  <dcterms:modified xsi:type="dcterms:W3CDTF">2026-07-25T02:43:44Z</dcterms:modified>
</cp:coreProperties>
</file>

<file path=docProps/custom.xml><?xml version="1.0" encoding="utf-8"?>
<Properties xmlns="http://schemas.openxmlformats.org/officeDocument/2006/custom-properties" xmlns:vt="http://schemas.openxmlformats.org/officeDocument/2006/docPropsVTypes"/>
</file>