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Career</w:t>
      </w:r>
      <w:r>
        <w:t xml:space="preserve"> </w:t>
      </w:r>
      <w:r>
        <w:t xml:space="preserve">in</w:t>
      </w:r>
      <w:r>
        <w:t xml:space="preserve"> </w:t>
      </w:r>
      <w:r>
        <w:t xml:space="preserve">Australia</w:t>
      </w:r>
      <w:r>
        <w:t xml:space="preserve"> </w:t>
      </w:r>
      <w:r>
        <w:t xml:space="preserve">Sydney</w:t>
      </w:r>
    </w:p>
    <w:bookmarkStart w:id="20" w:name="Xefb8c03c187ba4110e23a2eee221f94fc6da89d"/>
    <w:p>
      <w:pPr>
        <w:pStyle w:val="Heading1"/>
      </w:pPr>
      <w:r>
        <w:t xml:space="preserve">Statement of Purpose: Pursuing a Career as a Financial Analyst in Australia Sydney</w:t>
      </w:r>
    </w:p>
    <w:p>
      <w:pPr>
        <w:pStyle w:val="FirstParagraph"/>
      </w:pPr>
      <w:r>
        <w:t xml:space="preserve">As I prepare to submit this Statement of Purpose, I am writing with profound enthusiasm for the opportunity to establish my career as a Financial Analyst within Australia Sydney's dynamic financial ecosystem. This document serves not merely as an application component but as a testament to my strategic alignment with the unique demands of Australia's premier financial hub and my unwavering commitment to contributing meaningfully to Sydney's investment landscape. My journey toward becoming a professional Financial Analyst has been meticulously shaped by academic rigor, hands-on experience, and a deep appreciation for the Australian market's distinctive characteristics.</w:t>
      </w:r>
    </w:p>
    <w:p>
      <w:pPr>
        <w:pStyle w:val="BodyText"/>
      </w:pPr>
      <w:r>
        <w:t xml:space="preserve">My academic foundation began with a Bachelor of Commerce (Finance) from the University of Melbourne, where I graduated with First-Class Honours. The curriculum immersed me in advanced financial modeling, portfolio management, and econometrics—subjects I subsequently applied to analyze real-time data for the university's investment club. My thesis on "Market Sentiment Analysis in Australian Equities During Geopolitical Volatility" required navigating ASIC regulatory frameworks and utilizing local datasets from ASX (Australian Securities Exchange), which fundamentally shaped my understanding of how compliance intersects with strategic financial analysis. This academic rigor culminated in my pursuit of the Chartered Financial Analyst (CFA) designation, a credential I view as non-negotiable for ethical practice within Australia Sydney's sophisticated market environment.</w:t>
      </w:r>
    </w:p>
    <w:p>
      <w:pPr>
        <w:pStyle w:val="BodyText"/>
      </w:pPr>
      <w:r>
        <w:t xml:space="preserve">My professional trajectory has been equally purposeful. As an Associate Financial Analyst at Deloitte Melbourne, I supported a major Australian banking client in restructuring their risk assessment protocols. This involved developing DCF models for ASX-listed infrastructure assets, which required intimate knowledge of Australian tax incentives (like the R&amp;D Tax Incentive) and ESG reporting standards mandated under the Sustainability Accounting Standards Board (SASB). Crucially, I collaborated with Sydney-based teams to integrate local market sentiment data—specifically monitoring how events like the Reserve Bank of Australia's interest rate decisions impacted mining sector valuations. This experience crystallized my understanding that successful Financial Analysts in Australia Sydney must transcend textbook analysis; they must internalize the nation's economic rhythm.</w:t>
      </w:r>
    </w:p>
    <w:p>
      <w:pPr>
        <w:pStyle w:val="BodyText"/>
      </w:pPr>
      <w:r>
        <w:t xml:space="preserve">Why Australia Sydney specifically? The city represents a global convergence point where Asian capital flows intersect with Western financial expertise, creating unparalleled analytical opportunities. Unlike other financial centers, Sydney uniquely blends regulatory maturity (with ASIC's rigorous oversight) with emerging opportunities in fintech and renewable energy investments—areas I've actively studied through courses like the University of New South Wales' "Sustainable Finance in APAC." My fascination isn't merely professional; it stems from witnessing how Sydney’s finance sector drives national economic resilience, particularly during events like the 2020 pandemic recovery. I recognize that becoming a Financial Analyst here demands fluency in local nuances: understanding how superannuation fund regulations affect corporate valuations, interpreting ASX trading patterns amid Asian market hours, or navigating the Australian Tax Office's (ATO) complex reporting requirements for foreign investors. These aren't academic concepts—they're daily realities of the role.</w:t>
      </w:r>
    </w:p>
    <w:p>
      <w:pPr>
        <w:pStyle w:val="BodyText"/>
      </w:pPr>
      <w:r>
        <w:t xml:space="preserve">My technical proficiency directly addresses Sydney’s market needs. I have mastered Advanced Excel, Python (for time-series analysis of ASX data), and Tableau to visualize complex financial trends—skills I applied during my internship at Macquarie Group's Sydney office. There, I analyzed cash flow projections for a $150M renewable energy project in Western Australia, which required reconciling state-specific environmental compliance costs with federal tax credits. This experience taught me that effective Financial Analysts in Australia Sydney must translate regulatory complexity into actionable business insights—a competency I refined while collaborating with legal teams to ensure our models adhered to the Corporations Act 2001.</w:t>
      </w:r>
    </w:p>
    <w:p>
      <w:pPr>
        <w:pStyle w:val="BodyText"/>
      </w:pPr>
      <w:r>
        <w:t xml:space="preserve">My long-term vision is intrinsically tied to Australia Sydney's evolution as a sustainable finance leader. Within three years, I aim to lead ESG integration for an asset management firm in the city’s CBD, developing frameworks that align with Australia’s National Green Paper on Climate Action. Five years from now, I aspire to contribute to policy discussions through organizations like the Australian Institute of Banking and Finance (AIBF), advocating for standardized impact metrics that reflect Sydney's unique environmental challenges—from bushfire risk assessments to coastal infrastructure investments. This ambition stems from recognizing that Sydney isn't just a location; it's a microcosm of Australia's economic future where financial strategy must serve both profitability and planetary stewardship.</w:t>
      </w:r>
    </w:p>
    <w:p>
      <w:pPr>
        <w:pStyle w:val="BodyText"/>
      </w:pPr>
      <w:r>
        <w:t xml:space="preserve">What sets me apart is my proactive engagement with Australia Sydney’s professional ecosystem. I regularly attend the Australian Financial Review (AFR) Summit in Sydney, networked with CFA Society Australia members at their quarterly forums, and contributed to a whitepaper on "Digital Assets in the Australian Institutional Market" published by the Sydney University Business School. These interactions have reinforced my belief that success as a Financial Analyst here requires continuous dialogue—not just with numbers, but with the people shaping Australia's financial narrative.</w:t>
      </w:r>
    </w:p>
    <w:p>
      <w:pPr>
        <w:pStyle w:val="BodyText"/>
      </w:pPr>
      <w:r>
        <w:t xml:space="preserve">This Statement of Purpose represents more than an application; it is a declaration of intent. I am prepared to immerse myself in Sydney’s fast-paced environment, where every morning brings new data from the ASX and fresh challenges from global investors. I understand that a Financial Analyst in Australia Sydney doesn't merely process information—they interpret context, anticipate shifts, and build bridges between complex regulatory landscapes and strategic opportunities. My academic discipline, practical experience with Australian frameworks, and unwavering focus on Sydney's market dynamics position me to deliver immediate value while growing into a leader who embodies the ethical standards of our profession.</w:t>
      </w:r>
    </w:p>
    <w:p>
      <w:pPr>
        <w:pStyle w:val="BodyText"/>
      </w:pPr>
      <w:r>
        <w:t xml:space="preserve">I am eager to bring my analytical rigor to Australia Sydney’s financial community and contribute to its reputation as a beacon of innovation in global finance. This journey begins with securing this opportunity, and I am confident that my skills, dedication, and profound respect for Australia's financial ecosystem will make me an asset from day one. Thank you for considering my application as I seek to build a distinguished career as a Financial Analyst within the heart of Australia Sydney’s economic engine.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Career in Australia Sydney</dc:title>
  <dc:creator/>
  <dc:language>en</dc:language>
  <cp:keywords/>
  <dcterms:created xsi:type="dcterms:W3CDTF">2025-12-08T05:50:07Z</dcterms:created>
  <dcterms:modified xsi:type="dcterms:W3CDTF">2025-12-08T05:50:07Z</dcterms:modified>
</cp:coreProperties>
</file>

<file path=docProps/custom.xml><?xml version="1.0" encoding="utf-8"?>
<Properties xmlns="http://schemas.openxmlformats.org/officeDocument/2006/custom-properties" xmlns:vt="http://schemas.openxmlformats.org/officeDocument/2006/docPropsVTypes"/>
</file>