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6" w:name="X3ea17307303e2d5a29b41995eae605b0e7e8919"/>
    <w:p>
      <w:pPr>
        <w:pStyle w:val="Heading1"/>
      </w:pPr>
      <w:r>
        <w:t xml:space="preserve">Statement of Purpose: Pursuing Excellence as a Financial Analyst in Brazil Brasília</w:t>
      </w:r>
    </w:p>
    <w:p>
      <w:pPr>
        <w:pStyle w:val="FirstParagraph"/>
      </w:pPr>
      <w:r>
        <w:t xml:space="preserve">As I prepare to submit my application for the Financial Analyst position within the vibrant economic landscape of Brazil Brasília, I am compelled to articulate a purpose-driven vision that intertwines my professional expertise with the strategic imperatives of this nation's capital. My journey toward becoming a financial strategist deeply rooted in Brazil's unique economic ecosystem has been meticulously shaped by academic rigor, international exposure, and an unwavering commitment to contributing meaningfully to Brasília’s financial corridors. This Statement of Purpose delineates my qualifications, motivations, and vision for advancing Brazil’s economic trajectory through precision-driven financial analysis in the heart of its governance.</w:t>
      </w:r>
    </w:p>
    <w:bookmarkStart w:id="20" w:name="X289e6540113c8e909131d3041f8dec276ed645f"/>
    <w:p>
      <w:pPr>
        <w:pStyle w:val="Heading2"/>
      </w:pPr>
      <w:r>
        <w:t xml:space="preserve">Academic Foundation and Strategic Skill Development</w:t>
      </w:r>
    </w:p>
    <w:p>
      <w:pPr>
        <w:pStyle w:val="FirstParagraph"/>
      </w:pPr>
      <w:r>
        <w:t xml:space="preserve">My academic journey commenced with a Bachelor's degree in Finance from the University of São Paulo (USP), where I graduated with honors, focusing on emerging markets’ capital structures. This foundation was fortified through an Executive Master’s in Financial Analytics at Fundação Getulio Vargas (FGV) – a program designed precisely for Brazil’s complex fiscal environment. Courses such as "Advanced Econometric Modeling for Emerging Economies" and "Public Sector Financial Management" equipped me with the technical acumen to interpret Brazil's intricate regulatory framework, including the Central Bank of Brazil’s monetary policies and the Ministry of Finance's fiscal guidelines. Crucially, I developed proficiency in tools like Power BI for real-time data visualization and Python for predictive modeling – skills directly applicable to Brasília’s demand for dynamic financial forecasting in government-linked institutions.</w:t>
      </w:r>
    </w:p>
    <w:bookmarkEnd w:id="20"/>
    <w:bookmarkStart w:id="21" w:name="X10221a39a0103039cc0c4e31195110ad56c8b5f"/>
    <w:p>
      <w:pPr>
        <w:pStyle w:val="Heading2"/>
      </w:pPr>
      <w:r>
        <w:t xml:space="preserve">Professional Experience: Bridging Global Standards with Local Context</w:t>
      </w:r>
    </w:p>
    <w:p>
      <w:pPr>
        <w:pStyle w:val="FirstParagraph"/>
      </w:pPr>
      <w:r>
        <w:t xml:space="preserve">My professional trajectory has been dedicated to solving finance challenges within Brazil's unique context. As a Senior Financial Analyst at Banco do Brasil (Brasília Branch), I spearheaded a project analyzing public investment returns across the Federal District, identifying R$ 42 million in operational efficiencies for infrastructure projects. This role required navigating Brazil’s complex</w:t>
      </w:r>
      <w:r>
        <w:t xml:space="preserve"> </w:t>
      </w:r>
      <w:r>
        <w:rPr>
          <w:iCs/>
          <w:i/>
        </w:rPr>
        <w:t xml:space="preserve">Lei de Responsabilidade Fiscal</w:t>
      </w:r>
      <w:r>
        <w:t xml:space="preserve"> </w:t>
      </w:r>
      <w:r>
        <w:t xml:space="preserve">(LRF) and reconciling data from 12 municipal entities – a task demanding both technical precision and cultural intelligence. Subsequently, at a multinational consulting firm, I advised São Paulo-based agribusiness conglomerates on FX risk mitigation amid Brazil's volatile currency fluctuations, directly applying lessons learned from the Central Bank’s foreign exchange interventions. These experiences crystallized my understanding: effective Financial Analysis in Brazil demands more than spreadsheet mastery – it requires fluency in local regulations, political economy dynamics, and Brasília’s distinct policy-making rhythm.</w:t>
      </w:r>
    </w:p>
    <w:bookmarkEnd w:id="21"/>
    <w:bookmarkStart w:id="22" w:name="X5e29eceb8e3bbc672d4e89a236518fc436bdafe"/>
    <w:p>
      <w:pPr>
        <w:pStyle w:val="Heading2"/>
      </w:pPr>
      <w:r>
        <w:t xml:space="preserve">Why Brazil Brasília? Strategic Convergence of Purpose</w:t>
      </w:r>
    </w:p>
    <w:p>
      <w:pPr>
        <w:pStyle w:val="FirstParagraph"/>
      </w:pPr>
      <w:r>
        <w:t xml:space="preserve">Brazil Brasília is not merely a location on my application; it represents the epicenter where economic strategy meets governance. As the nation's capital, Brasília embodies Brazil’s economic ambition – housing the Central Bank, Ministry of Finance, and key development banks like BNDES. This concentration creates unparalleled opportunities for Financial Analysts to influence national fiscal trajectories. My decision to anchor my career here is deliberate: I seek not just a job, but a platform to translate analytical insights into policy impact. For instance, Brasília’s ongoing digital transformation initiatives (e.g.,</w:t>
      </w:r>
      <w:r>
        <w:t xml:space="preserve"> </w:t>
      </w:r>
      <w:r>
        <w:rPr>
          <w:iCs/>
          <w:i/>
        </w:rPr>
        <w:t xml:space="preserve">Brasília Digital</w:t>
      </w:r>
      <w:r>
        <w:t xml:space="preserve">) present urgent needs for data-driven budget allocation models in public services – an area where my expertise in cost-benefit analysis of government tech investments directly aligns with the city's strategic goals. Moreover, Brazil’s current focus on sustainable finance (e.g., carbon credit markets under the Paris Agreement) necessitates analysts who understand both global ESG standards and Brazil’s specific agricultural-industrial context – a niche I’ve cultivated through certifications in Sustainable Finance from CFA Institute.</w:t>
      </w:r>
    </w:p>
    <w:bookmarkEnd w:id="22"/>
    <w:bookmarkStart w:id="23" w:name="Xe176048c2292faf42f3d3717ce4c7cfa7971445"/>
    <w:p>
      <w:pPr>
        <w:pStyle w:val="Heading2"/>
      </w:pPr>
      <w:r>
        <w:t xml:space="preserve">Contribution to Brasília's Financial Ecosystem</w:t>
      </w:r>
    </w:p>
    <w:p>
      <w:pPr>
        <w:pStyle w:val="FirstParagraph"/>
      </w:pPr>
      <w:r>
        <w:t xml:space="preserve">I envision my role as a catalyst for enhancing financial transparency and strategic foresight across Brasília’s institutions. Specifically, I propose to develop a predictive analytics framework for public investment portfolios – integrating real-time data from the Brazilian Institute of Geography and Statistics (</w:t>
      </w:r>
      <w:r>
        <w:rPr>
          <w:iCs/>
          <w:i/>
        </w:rPr>
        <w:t xml:space="preserve">IBGE</w:t>
      </w:r>
      <w:r>
        <w:t xml:space="preserve">) with infrastructure project timelines. This model would address a critical gap identified in the 2023 Government Transparency Audit, where 37% of federal projects faced budget overruns due to reactive financial monitoring. By implementing such a system at institutions like the Federal Investment Fund (Fundo de Investimento da União), I aim to elevate Brasília’s standing as an exemplar of efficient public finance management in Latin America. Furthermore, my fluency in Portuguese and English enables seamless collaboration with international partners like the World Bank on Brazil's</w:t>
      </w:r>
      <w:r>
        <w:t xml:space="preserve"> </w:t>
      </w:r>
      <w:r>
        <w:rPr>
          <w:iCs/>
          <w:i/>
        </w:rPr>
        <w:t xml:space="preserve">Plano Brasil Maior</w:t>
      </w:r>
      <w:r>
        <w:t xml:space="preserve">, ensuring global best practices are contextualized for local implementation.</w:t>
      </w:r>
    </w:p>
    <w:bookmarkEnd w:id="23"/>
    <w:bookmarkStart w:id="24" w:name="X655bb185f6930291369af2bb2d61c0e92f12efe"/>
    <w:p>
      <w:pPr>
        <w:pStyle w:val="Heading2"/>
      </w:pPr>
      <w:r>
        <w:t xml:space="preserve">Long-Term Vision: Elevating Brazil’s Economic Narrative</w:t>
      </w:r>
    </w:p>
    <w:p>
      <w:pPr>
        <w:pStyle w:val="FirstParagraph"/>
      </w:pPr>
      <w:r>
        <w:t xml:space="preserve">Beyond immediate contributions, I aspire to become a thought leader shaping finance education in Brazil. Through partnerships with Brasília universities like UnB (University of Brasília), I plan to establish workshops bridging academic theory and practical financial analysis for emerging analysts – addressing the 68% skills gap identified by the Brazilian Finance Association. My long-term objective is to co-develop Brazil’s first nationally recognized</w:t>
      </w:r>
      <w:r>
        <w:t xml:space="preserve"> </w:t>
      </w:r>
      <w:r>
        <w:rPr>
          <w:iCs/>
          <w:i/>
        </w:rPr>
        <w:t xml:space="preserve">Financial Strategy Certification</w:t>
      </w:r>
      <w:r>
        <w:t xml:space="preserve">, tailored for public sector roles in Brasília, ensuring future professionals are equipped to navigate Brazil’s evolving fiscal landscape with confidence and precision.</w:t>
      </w:r>
    </w:p>
    <w:bookmarkEnd w:id="24"/>
    <w:bookmarkStart w:id="25" w:name="Xaa40a6cd03caa90ef4df6dd85b03621b8c8d8ca"/>
    <w:p>
      <w:pPr>
        <w:pStyle w:val="Heading2"/>
      </w:pPr>
      <w:r>
        <w:t xml:space="preserve">Conclusion: Commitment Anchored in Purpose</w:t>
      </w:r>
    </w:p>
    <w:p>
      <w:pPr>
        <w:pStyle w:val="FirstParagraph"/>
      </w:pPr>
      <w:r>
        <w:t xml:space="preserve">This Statement of Purpose transcends a mere job application; it is a pledge to contribute meaningfully to Brazil's economic evolution from Brasília’s strategic vantage point. My academic credentials, professional experience, and profound understanding of Brazil’s financial ecosystem position me uniquely to excel as a Financial Analyst within your organization. I am not merely seeking employment – I am committed to becoming an indispensable asset in advancing the fiscal integrity and innovative capacity of Brasília as the nerve center of Brazil’s economic destiny. As we navigate challenges from inflation management to sustainable infrastructure scaling, my analytical rigor, contextual awareness, and passion for Brazil’s growth will transform financial data into actionable strategy. I eagerly anticipate contributing to your team’s mission – ensuring every investment in Brasília catalyzes national progress.</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Position in Brazil Brasília</dc:title>
  <dc:creator/>
  <dc:language>en</dc:language>
  <cp:keywords/>
  <dcterms:created xsi:type="dcterms:W3CDTF">2026-07-23T13:22:50Z</dcterms:created>
  <dcterms:modified xsi:type="dcterms:W3CDTF">2026-07-23T13:22:50Z</dcterms:modified>
</cp:coreProperties>
</file>

<file path=docProps/custom.xml><?xml version="1.0" encoding="utf-8"?>
<Properties xmlns="http://schemas.openxmlformats.org/officeDocument/2006/custom-properties" xmlns:vt="http://schemas.openxmlformats.org/officeDocument/2006/docPropsVTypes"/>
</file>