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b0577f5a227c59982f011e99ea62587c041d7ae"/>
    <w:p>
      <w:pPr>
        <w:pStyle w:val="Heading1"/>
      </w:pPr>
      <w:r>
        <w:t xml:space="preserve">Statement of Purpose: Pursuing a Financial Analyst Career in China Beijing</w:t>
      </w:r>
    </w:p>
    <w:p>
      <w:pPr>
        <w:pStyle w:val="FirstParagraph"/>
      </w:pPr>
      <w:r>
        <w:t xml:space="preserve">As I prepare to submit this Statement of Purpose, I stand at a pivotal crossroads where my academic rigor, professional aspirations, and deep commitment to the global financial ecosystem converge. My unequivocal goal is to establish myself as a strategic Financial Analyst within Beijing's dynamic economic landscape—a city that represents not merely a geographical location but the pulsating heart of China's financial renaissance. This Statement of Purpose articulates my journey toward contributing meaningfully to Beijing's investment ecosystem while aligning with the city's vision for sustainable economic leadership.</w:t>
      </w:r>
    </w:p>
    <w:p>
      <w:pPr>
        <w:pStyle w:val="BodyText"/>
      </w:pPr>
      <w:r>
        <w:t xml:space="preserve">My academic foundation in Financial Economics from Peking University, where I graduated with honors and a 3.9 GPA, provided more than theoretical knowledge—it ignited a passion for contextualizing financial data within cultural and geopolitical frameworks. Courses like "Advanced Corporate Valuation in Emerging Markets" and "Macroeconomic Policy Analysis of the Belt and Road Initiative" were pivotal in shaping my analytical approach. I particularly recall developing a comprehensive investment model for renewable energy infrastructure projects across China's industrial corridors, which required me to navigate complex regulatory landscapes while interpreting Beijing's Five-Year Plan priorities. This experience crystallized my understanding that effective Financial Analyst work in China Beijing transcends traditional number-crunching; it demands cultural fluency, policy awareness, and strategic foresight.</w:t>
      </w:r>
    </w:p>
    <w:p>
      <w:pPr>
        <w:pStyle w:val="BodyText"/>
      </w:pPr>
      <w:r>
        <w:t xml:space="preserve">Professional development further solidified my path during my internship at China Merchants Securities' Beijing headquarters. There, I contributed to the equity research team analyzing semiconductor sector investments for institutional clients. This role required me to master not only financial modeling but also Beijing-specific nuances—such as understanding how state-owned enterprise reforms influence market valuations or interpreting local government subsidies for tech innovation hubs in Zhongguancun. I developed a proprietary framework integrating ESG metrics with China's "Dual Carbon" policy targets, which was later adopted by the firm for its sustainable investment portfolio. This project exemplified why a Financial Analyst position in China Beijing requires more than technical skill; it demands an ability to translate national development strategies into actionable financial insights.</w:t>
      </w:r>
    </w:p>
    <w:p>
      <w:pPr>
        <w:pStyle w:val="BodyText"/>
      </w:pPr>
      <w:r>
        <w:t xml:space="preserve">What distinguishes my approach is my deliberate immersion in Beijing's ecosystem. I've completed intensive Mandarin language certification (HSK Level 5), regularly attend the Beijing International Financial Forum, and maintain active connections with local industry associations like the China Financial Futures Exchange. During the 2023 Zhongguancun Tech Investment Summit, I presented research on fintech adoption patterns in Beijing's startup ecosystem—a presentation that prompted follow-up discussions with executives from Ping An Group. This level of engagement demonstrates my commitment to becoming a locally embedded Financial Analyst, not just an external consultant. Beijing's financial markets demand professionals who speak the language of both capital markets and Chinese economic policy—precisely the bridge I've been building.</w:t>
      </w:r>
    </w:p>
    <w:p>
      <w:pPr>
        <w:pStyle w:val="BodyText"/>
      </w:pPr>
      <w:r>
        <w:t xml:space="preserve">The strategic significance of positioning myself in China Beijing cannot be overstated. As Asia's third-largest financial center with over 30% of China's Fortune Global 500 companies headquartered there, Beijing offers unparalleled exposure to transformative trends: the digital yuan rollout, cross-border capital market reforms, and the integration of AI-driven analytics into investment processes. My research on the impact of Beijing's "Capital Market Reform Pilot Zone" revealed how Financial Analysts who understand local regulatory cadence (such as CSRC approval timelines) can accelerate client portfolio optimization by 27%—a statistic I aim to validate through practical application. This is not merely about working in Beijing; it's about operating within the crucible where China's financial future is being engineered.</w:t>
      </w:r>
    </w:p>
    <w:p>
      <w:pPr>
        <w:pStyle w:val="BodyText"/>
      </w:pPr>
      <w:r>
        <w:t xml:space="preserve">I recognize that successful Financial Analysts in China Beijing must navigate complex intersections of technology, policy, and culture. My background includes developing Python-based tools for real-time analysis of Shanghai-Hong Kong Stock Connect data—skills directly applicable to monitoring Beijing's new integrated financial platform. More crucially, I've cultivated relationships with key stakeholders across the National Development and Reform Commission (NDRC) and local finance bureaus through academic partnerships, giving me unique insights into policy implementation cycles that most foreign analysts lack. This network positions me to provide clients with foresight on regulatory shifts before they impact market dynamics—a critical edge in Beijing's fast-paced environment.</w:t>
      </w:r>
    </w:p>
    <w:p>
      <w:pPr>
        <w:pStyle w:val="BodyText"/>
      </w:pPr>
      <w:r>
        <w:t xml:space="preserve">My long-term vision aligns precisely with Beijing's economic trajectory. I aspire to lead a dedicated analytics team within a leading investment institution, focusing on capital allocation for China's green transition and digital infrastructure. Specifically, I aim to develop predictive models that quantify the financial impact of Beijing's new "Digital Economy Demonstration Zone" initiatives—bridging the gap between municipal development plans and private sector investment decisions. This ambition reflects my understanding that Financial Analysts in China Beijing must be proactive architects of value, not just interpreters of data. My proposed work on integrating BeiDou satellite data with agricultural commodity price volatility, for instance, demonstrates how localized intelligence can unlock new investment avenues.</w:t>
      </w:r>
    </w:p>
    <w:p>
      <w:pPr>
        <w:pStyle w:val="BodyText"/>
      </w:pPr>
      <w:r>
        <w:t xml:space="preserve">This Statement of Purpose encapsulates my journey toward becoming a Financial Analyst who doesn't just adapt to Beijing's market but actively shapes its evolution. I bring more than certifications; I offer cultural empathy forged through years of immersion, technical capabilities honed in China's most rigorous financial environment, and an unwavering commitment to contributing to Beijing's status as a globally respected financial center. The city represents not the end destination but the essential proving ground where my analytical acumen can serve both international capital and China's developmental imperatives. In Beijing, I will transform theoretical expertise into tangible economic impact—proving that a Financial Analyst from this Statement of Purpose is precisely the strategic asset required for tomorrow's financial leadership in China.</w:t>
      </w:r>
    </w:p>
    <w:p>
      <w:pPr>
        <w:pStyle w:val="BodyText"/>
      </w:pPr>
      <w:r>
        <w:t xml:space="preserve">I am eager to bring my unique blend of academic rigor, local engagement, and forward-looking analysis to Beijing's premier financial institutions. My career trajectory has been meticulously aligned toward this moment: where data meets policy, where global finance interfaces with Chinese innovation, and where a dedicated Financial Analyst can make a measurable difference in one of the world's most consequential economic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China Beijing</dc:title>
  <dc:creator/>
  <dc:language>en</dc:language>
  <cp:keywords/>
  <dcterms:created xsi:type="dcterms:W3CDTF">2026-07-21T01:30:12Z</dcterms:created>
  <dcterms:modified xsi:type="dcterms:W3CDTF">2026-07-21T01:30:12Z</dcterms:modified>
</cp:coreProperties>
</file>

<file path=docProps/custom.xml><?xml version="1.0" encoding="utf-8"?>
<Properties xmlns="http://schemas.openxmlformats.org/officeDocument/2006/custom-properties" xmlns:vt="http://schemas.openxmlformats.org/officeDocument/2006/docPropsVTypes"/>
</file>