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Shanghai</w:t>
      </w:r>
    </w:p>
    <w:bookmarkStart w:id="26" w:name="X56fe4aaaa12882825a345690198d34f1ae397e1"/>
    <w:p>
      <w:pPr>
        <w:pStyle w:val="Heading1"/>
      </w:pPr>
      <w:r>
        <w:t xml:space="preserve">Statement of Purpose: Pursuing a Career as a Financial Analyst in China's Premier Financial Hub</w:t>
      </w:r>
    </w:p>
    <w:p>
      <w:pPr>
        <w:pStyle w:val="FirstParagraph"/>
      </w:pPr>
      <w:r>
        <w:t xml:space="preserve">As I craft this Statement of Purpose, I envision myself contributing to the dynamic financial ecosystem of Shanghai—a city where ancient traditions converge with cutting-edge economic innovation. My lifelong fascination with global capital markets has led me to strategically target the Financial Analyst position within your esteemed organization in Shanghai, China. This document articulates my academic foundation, professional development, and profound commitment to advancing my career within China's rapidly evolving financial landscape.</w:t>
      </w:r>
    </w:p>
    <w:bookmarkStart w:id="20" w:name="academic-foundation-and-analytical-rigor"/>
    <w:p>
      <w:pPr>
        <w:pStyle w:val="Heading2"/>
      </w:pPr>
      <w:r>
        <w:t xml:space="preserve">Academic Foundation and Analytical Rigor</w:t>
      </w:r>
    </w:p>
    <w:p>
      <w:pPr>
        <w:pStyle w:val="FirstParagraph"/>
      </w:pPr>
      <w:r>
        <w:t xml:space="preserve">My Master of Finance degree from [University Name] equipped me with rigorous analytical frameworks essential for modern financial analysis. Coursework in Corporate Valuation, Derivatives Pricing, and Econometrics required me to develop predictive models using Python and SQL—skills directly transferable to Shanghai's data-driven capital markets. A pivotal project involved analyzing cross-border M&amp;A trends between EU and Chinese firms, where I identified structural inefficiencies in valuation methodologies that could impact Shanghai-listed companies' international expansion. This research culminated in a thesis on "Liquidity Premiums in China's Emerging Markets," published in the Journal of Asian Finance Studies. Such academic discipline prepares me to excel as a Financial Analyst navigating Shanghai's complex regulatory environment and sophisticated investor base.</w:t>
      </w:r>
    </w:p>
    <w:bookmarkEnd w:id="20"/>
    <w:bookmarkStart w:id="21" w:name="X1857de944a3ec61a0ac48051ebb099d56e0a785"/>
    <w:p>
      <w:pPr>
        <w:pStyle w:val="Heading2"/>
      </w:pPr>
      <w:r>
        <w:t xml:space="preserve">Professional Experience: Bridging Global Markets and Local Nuances</w:t>
      </w:r>
    </w:p>
    <w:p>
      <w:pPr>
        <w:pStyle w:val="FirstParagraph"/>
      </w:pPr>
      <w:r>
        <w:t xml:space="preserve">During my internship at [Global Investment Firm] in Singapore, I supported the Asia-Pacific research team by analyzing sector performance for Chinese equities. This role demanded cultural intelligence when interpreting Shanghai Stock Exchange's unique listing requirements and the Shanghai Composite Index's volatility patterns. I developed a proprietary dashboard tracking RMB capital flow trends that gained internal recognition for improving portfolio rebalancing efficiency by 22%. Crucially, this experience taught me that successful financial analysis in China requires more than quantitative skill—it demands understanding local market psychology, such as the impact of "Xiaobai" (new retail investors) on trading volumes during pivotal policy announcements like the Shanghai Free Trade Zone expansions.</w:t>
      </w:r>
    </w:p>
    <w:bookmarkEnd w:id="21"/>
    <w:bookmarkStart w:id="22" w:name="Xd1d1ba56d2e967a3d471d16b7241e8d37a1b045"/>
    <w:p>
      <w:pPr>
        <w:pStyle w:val="Heading2"/>
      </w:pPr>
      <w:r>
        <w:t xml:space="preserve">Why Shanghai: The Convergence Point for Global Finance and Chinese Innovation</w:t>
      </w:r>
    </w:p>
    <w:p>
      <w:pPr>
        <w:pStyle w:val="FirstParagraph"/>
      </w:pPr>
      <w:r>
        <w:t xml:space="preserve">Shanghai's status as China's financial nerve center is not accidental—it embodies the strategic convergence where I aim to deploy my expertise. The city houses the STAR Market (Sci-Tech Innovation Board), China's counterpart to NASDAQ, which has attracted over 500 high-tech listings since 2019. As a Financial Analyst in Shanghai, I would contribute to this transformative market while learning from its distinctive features: the interplay between central bank policies and private equity valuations, the rise of blockchain-based clearing systems at CIPS (Cross-Border Interbank Payment System), and the evolving regulatory sandbox for fintech innovations. My decision to seek a role in Shanghai—rather than other financial centers—stems from recognizing that China's financial reforms are not merely adopting Western models but creating an indigenous framework where capital efficiency meets national development goals.</w:t>
      </w:r>
    </w:p>
    <w:bookmarkEnd w:id="22"/>
    <w:bookmarkStart w:id="23" w:name="X88dd4ceff7b0d46a85cdb05181fa19d92f4eb80"/>
    <w:p>
      <w:pPr>
        <w:pStyle w:val="Heading2"/>
      </w:pPr>
      <w:r>
        <w:t xml:space="preserve">Technical Proficiency Aligned with Shanghai Market Demands</w:t>
      </w:r>
    </w:p>
    <w:p>
      <w:pPr>
        <w:pStyle w:val="FirstParagraph"/>
      </w:pPr>
      <w:r>
        <w:t xml:space="preserve">My technical toolkit is intentionally calibrated for Shanghai's market demands. Beyond advanced Excel modeling, I've mastered Bloomberg Terminal operations and developed Python scripts to process Chinese company filings (XBRL formats) from the CSRC (China Securities Regulatory Commission). During a research project on Shenzhen-Hong Kong Stock Connect, I created an algorithm predicting cross-border capital flows with 87% accuracy by integrating trade data from Shanghai's customs authorities. I've also completed intensive Mandarin training at HSK Level 5, enabling direct engagement with local finance departments—a critical advantage when analyzing the subtle nuances of China's "dual-track" economic policies that affect sectors like renewable energy and semiconductor manufacturing.</w:t>
      </w:r>
    </w:p>
    <w:bookmarkEnd w:id="23"/>
    <w:bookmarkStart w:id="24" w:name="Xec93485e4b4cbd35cf18e9fac412327be0b7d84"/>
    <w:p>
      <w:pPr>
        <w:pStyle w:val="Heading2"/>
      </w:pPr>
      <w:r>
        <w:t xml:space="preserve">Long-Term Vision: Contributing to Shanghai's Financial Evolution</w:t>
      </w:r>
    </w:p>
    <w:p>
      <w:pPr>
        <w:pStyle w:val="FirstParagraph"/>
      </w:pPr>
      <w:r>
        <w:t xml:space="preserve">My career trajectory extends beyond individual analysis to shaping market infrastructure. In five years, I aspire to lead a research team developing ESG (Environmental, Social, Governance) frameworks tailored for Chinese green bonds—a sector projected to exceed $100 billion in issuance by 2025. Shanghai's "Green Finance Reform Pilot Zone" presents an unparalleled opportunity to pioneer these methodologies while addressing China's carbon neutrality goals. I've already begun collaborating with Peking University’s Centre for Climate Change and Sustainable Development on sustainability metrics for Shanghai-listed firms, ensuring my work aligns with both market needs and national strategic priorities.</w:t>
      </w:r>
    </w:p>
    <w:bookmarkEnd w:id="24"/>
    <w:bookmarkStart w:id="25" w:name="Xc1b6e190bfd0cfc188e496e3d7dc8afc9f59d3a"/>
    <w:p>
      <w:pPr>
        <w:pStyle w:val="Heading2"/>
      </w:pPr>
      <w:r>
        <w:t xml:space="preserve">Conclusion: Commitment to Shanghai's Financial Renaissance</w:t>
      </w:r>
    </w:p>
    <w:p>
      <w:pPr>
        <w:pStyle w:val="FirstParagraph"/>
      </w:pPr>
      <w:r>
        <w:t xml:space="preserve">This Statement of Purpose transcends a mere job application—it represents my dedication to becoming an indispensable asset within Shanghai's financial community. I recognize that as a Financial Analyst in China, success hinges on three pillars: technical mastery of market mechanics, cultural fluency with Chinese business practices, and strategic alignment with national economic objectives. Having studied the Shanghai Stock Exchange's transition from price discovery to growth catalyst and analyzed the impact of the Belt &amp; Road Initiative on local capital markets, I am poised to deliver actionable insights that support your firm's growth in this pivotal location.</w:t>
      </w:r>
    </w:p>
    <w:p>
      <w:pPr>
        <w:pStyle w:val="BodyText"/>
      </w:pPr>
      <w:r>
        <w:t xml:space="preserve">I do not merely seek employment in Shanghai—I seek to embed myself within its financial DNA. The city's transformation from a treaty-port trading hub into Asia's preeminent finance center mirrors my own professional evolution: from theoretical analyst to pragmatic market participant. My proposed contribution is clear: leveraging data-driven analysis to help your organization capitalize on China's capital market reforms while navigating the sophisticated interplay of policy, innovation, and investor sentiment that defines Shanghai today. I am ready to bring this focused expertise to your team and contribute meaningfully from day one in the heart of China's financial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Shanghai</dc:title>
  <dc:creator/>
  <dc:language>en</dc:language>
  <cp:keywords/>
  <dcterms:created xsi:type="dcterms:W3CDTF">2025-12-08T07:01:52Z</dcterms:created>
  <dcterms:modified xsi:type="dcterms:W3CDTF">2025-12-08T07:01:52Z</dcterms:modified>
</cp:coreProperties>
</file>

<file path=docProps/custom.xml><?xml version="1.0" encoding="utf-8"?>
<Properties xmlns="http://schemas.openxmlformats.org/officeDocument/2006/custom-properties" xmlns:vt="http://schemas.openxmlformats.org/officeDocument/2006/docPropsVTypes"/>
</file>