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Position,</w:t>
      </w:r>
      <w:r>
        <w:t xml:space="preserve"> </w:t>
      </w:r>
      <w:r>
        <w:t xml:space="preserve">Bogotá,</w:t>
      </w:r>
      <w:r>
        <w:t xml:space="preserve"> </w:t>
      </w:r>
      <w:r>
        <w:t xml:space="preserve">Colombia</w:t>
      </w:r>
    </w:p>
    <w:bookmarkStart w:id="26" w:name="Xd3c795aeb919db3d4ab14e683ebc3a27018263a"/>
    <w:p>
      <w:pPr>
        <w:pStyle w:val="Heading1"/>
      </w:pPr>
      <w:r>
        <w:t xml:space="preserve">Statement of Purpose: Pursuing a Career as a Financial Analyst in Bogotá, Colombia</w:t>
      </w:r>
    </w:p>
    <w:p>
      <w:pPr>
        <w:pStyle w:val="FirstParagraph"/>
      </w:pPr>
      <w:r>
        <w:t xml:space="preserve">As I prepare to submit my application for the position of Financial Analyst at your esteemed organization in Bogotá, Colombia, I am compelled to articulate the profound alignment between my professional aspirations and the dynamic financial ecosystem of Colombia's capital. This</w:t>
      </w:r>
      <w:r>
        <w:t xml:space="preserve"> </w:t>
      </w:r>
      <w:r>
        <w:rPr>
          <w:bCs/>
          <w:b/>
        </w:rPr>
        <w:t xml:space="preserve">Statement of Purpose</w:t>
      </w:r>
      <w:r>
        <w:t xml:space="preserve"> </w:t>
      </w:r>
      <w:r>
        <w:t xml:space="preserve">encapsulates my academic foundation, practical experience, cultural commitment, and vision for contributing meaningfully to</w:t>
      </w:r>
      <w:r>
        <w:t xml:space="preserve"> </w:t>
      </w:r>
      <w:r>
        <w:rPr>
          <w:bCs/>
          <w:b/>
        </w:rPr>
        <w:t xml:space="preserve">Colombia Bogotá</w:t>
      </w:r>
      <w:r>
        <w:t xml:space="preserve">'s evolving economic landscape as a dedicated</w:t>
      </w:r>
      <w:r>
        <w:t xml:space="preserve"> </w:t>
      </w:r>
      <w:r>
        <w:rPr>
          <w:bCs/>
          <w:b/>
        </w:rPr>
        <w:t xml:space="preserve">Financial Analyst</w:t>
      </w:r>
      <w:r>
        <w:t xml:space="preserve">.</w:t>
      </w:r>
    </w:p>
    <w:bookmarkStart w:id="20" w:name="Xf72a99fdbb6f7078b9dc367ce7bb8c12b5aaf94"/>
    <w:p>
      <w:pPr>
        <w:pStyle w:val="Heading2"/>
      </w:pPr>
      <w:r>
        <w:t xml:space="preserve">I. Roots in Colombian Finance: Academic &amp; Professional Foundation</w:t>
      </w:r>
    </w:p>
    <w:p>
      <w:pPr>
        <w:pStyle w:val="FirstParagraph"/>
      </w:pPr>
      <w:r>
        <w:t xml:space="preserve">My journey toward becoming a Financial Analyst began at the Universidad Nacional de Colombia in Bogotá, where I earned my Bachelor’s degree in Finance with honors. My curriculum immersed me deeply in Colombian financial markets—studying regulatory frameworks like Superfinanciera guidelines, analyzing local stock exchanges (BVC), and modeling sector-specific risks across Colombia's key industries: mining, agribusiness, and fintech. Courses such as "Corporate Finance in Emerging Markets" and "Colombian Capital Markets" equipped me with specialized knowledge crucial for operating effectively within</w:t>
      </w:r>
      <w:r>
        <w:t xml:space="preserve"> </w:t>
      </w:r>
      <w:r>
        <w:rPr>
          <w:bCs/>
          <w:b/>
        </w:rPr>
        <w:t xml:space="preserve">Colombia Bogotá</w:t>
      </w:r>
      <w:r>
        <w:t xml:space="preserve">'s unique context. For instance, I conducted a capstone project analyzing the credit risk exposure of Bancolombia’s SME portfolio using local financial databases (COTIZACIONES), directly applying insights to optimize loan allocation strategies—a methodology I now refine through certifications in CFA Level I and advanced Excel modeling.</w:t>
      </w:r>
    </w:p>
    <w:bookmarkEnd w:id="20"/>
    <w:bookmarkStart w:id="21" w:name="X338de0c60de8ef0d9275c1fea3dfc0191ab816e"/>
    <w:p>
      <w:pPr>
        <w:pStyle w:val="Heading2"/>
      </w:pPr>
      <w:r>
        <w:t xml:space="preserve">II. Bridging Theory with Bogotá's Real-World Financial Dynamics</w:t>
      </w:r>
    </w:p>
    <w:p>
      <w:pPr>
        <w:pStyle w:val="FirstParagraph"/>
      </w:pPr>
      <w:r>
        <w:t xml:space="preserve">My internship at EPM (Empresas Públicas de Medellín), a Bogotá-based utility giant with significant financial operations, transformed theoretical knowledge into actionable skills. I supported the Treasury team in forecasting liquidity for Colombia’s largest public utility, utilizing Bloomberg Terminal and local regulatory filings to assess interest rate volatility impacting the 2023 national energy tariff adjustments. This experience taught me how</w:t>
      </w:r>
      <w:r>
        <w:t xml:space="preserve"> </w:t>
      </w:r>
      <w:r>
        <w:rPr>
          <w:bCs/>
          <w:b/>
        </w:rPr>
        <w:t xml:space="preserve">Financial Analyst</w:t>
      </w:r>
      <w:r>
        <w:t xml:space="preserve"> </w:t>
      </w:r>
      <w:r>
        <w:t xml:space="preserve">roles in</w:t>
      </w:r>
      <w:r>
        <w:t xml:space="preserve"> </w:t>
      </w:r>
      <w:r>
        <w:rPr>
          <w:bCs/>
          <w:b/>
        </w:rPr>
        <w:t xml:space="preserve">Colombia Bogotá</w:t>
      </w:r>
      <w:r>
        <w:t xml:space="preserve"> </w:t>
      </w:r>
      <w:r>
        <w:t xml:space="preserve">require not only technical precision but also nuanced understanding of regional economic policies—such as the Central Bank’s monetary decisions affecting inflation in a country where 89% of financial transactions occur through banks (Superfinanciera, 2023). I developed a model predicting cash flow impacts from Colombia’s new ESG reporting mandates, which is now being piloted by the company. This project underscored my ability to merge global best practices with</w:t>
      </w:r>
      <w:r>
        <w:t xml:space="preserve"> </w:t>
      </w:r>
      <w:r>
        <w:rPr>
          <w:bCs/>
          <w:b/>
        </w:rPr>
        <w:t xml:space="preserve">Colombia Bogotá</w:t>
      </w:r>
      <w:r>
        <w:t xml:space="preserve">'s regulatory environment—a skill essential for any forward-thinking Financial Analyst operating here.</w:t>
      </w:r>
    </w:p>
    <w:bookmarkEnd w:id="21"/>
    <w:bookmarkStart w:id="22" w:name="X97d2a1406b17dd1f515586cec5cf60232291589"/>
    <w:p>
      <w:pPr>
        <w:pStyle w:val="Heading2"/>
      </w:pPr>
      <w:r>
        <w:t xml:space="preserve">III. Why Bogotá? Cultural &amp; Professional Synergy</w:t>
      </w:r>
    </w:p>
    <w:p>
      <w:pPr>
        <w:pStyle w:val="FirstParagraph"/>
      </w:pPr>
      <w:r>
        <w:t xml:space="preserve">Bogotá is not merely a location; it is the nerve center of Colombia’s financial innovation. As the headquarters of 85% of the country’s banks, stock exchanges, and multinational corporate offices (Cámara Colombiana de la Banca), Bogotá offers unparalleled exposure to market complexities that shape South America’s fifth-largest economy. I am deeply motivated by Bogotá's mission to become a regional hub for sustainable finance—a vision where Financial Analysts like myself play pivotal roles. During my volunteer work with Fundación Banco de la República, I collaborated on a financial literacy initiative targeting small businesses in Soacha (a municipality adjacent to Bogotá), translating complex concepts into actionable budgeting tools in Spanish. This reinforced my commitment to serving Colombia’s diverse economic fabric—proving that effective Financial Analysis must be culturally embedded, not transactional.</w:t>
      </w:r>
    </w:p>
    <w:bookmarkEnd w:id="22"/>
    <w:bookmarkStart w:id="23" w:name="Xf6a0baabc8c67f961361d34f871329860619dfc"/>
    <w:p>
      <w:pPr>
        <w:pStyle w:val="Heading2"/>
      </w:pPr>
      <w:r>
        <w:t xml:space="preserve">IV. Vision for the Future: Advancing Colombia’s Financial Landscape</w:t>
      </w:r>
    </w:p>
    <w:p>
      <w:pPr>
        <w:pStyle w:val="FirstParagraph"/>
      </w:pPr>
      <w:r>
        <w:t xml:space="preserve">My professional vision aligns with Bogotá's strategic goals to deepen financial inclusion and attract foreign investment. I aim to leverage my expertise in data-driven valuation and risk assessment—particularly across emerging sectors like green bonds (a rapidly growing segment in</w:t>
      </w:r>
      <w:r>
        <w:t xml:space="preserve"> </w:t>
      </w:r>
      <w:r>
        <w:rPr>
          <w:bCs/>
          <w:b/>
        </w:rPr>
        <w:t xml:space="preserve">Colombia Bogotá</w:t>
      </w:r>
      <w:r>
        <w:t xml:space="preserve">)—to help institutions navigate Colombia’s transition toward a digital, inclusive economy. For example, I am eager to apply my proficiency with Python for financial time-series analysis to improve investment decision-making at your firm, using Colombian market data to identify trends overlooked by global models. My fluency in Spanish (native) and English (C1) ensures seamless collaboration with international stakeholders while respecting local business protocols—critical for success in Bogotá’s high-stakes corporate culture.</w:t>
      </w:r>
    </w:p>
    <w:bookmarkEnd w:id="23"/>
    <w:bookmarkStart w:id="24" w:name="v.-commitment-to-colombias-growth"/>
    <w:p>
      <w:pPr>
        <w:pStyle w:val="Heading2"/>
      </w:pPr>
      <w:r>
        <w:t xml:space="preserve">V. Commitment to Colombia's Growth</w:t>
      </w:r>
    </w:p>
    <w:p>
      <w:pPr>
        <w:pStyle w:val="FirstParagraph"/>
      </w:pPr>
      <w:r>
        <w:t xml:space="preserve">What distinguishes me as a candidate is my unwavering commitment to Colombia’s economic advancement. Unlike generic Financial Analyst profiles, I do not view this role merely as a job but as an opportunity to contribute to the nation’s resilience. Bogotá’s recent designation by the World Bank as Latin America’s most competitive city for investment (2023) demands professionals who understand both global standards and local realities—such as how Colombia's 5.7% GDP growth rate (DANE, 2024) requires Financial Analysts to assess sector-specific risks from agricultural exports to IT services. My goal is not just to analyze financial data but to transform it into strategic assets that empower Colombian businesses, from family-run agribusinesses in Tolima to tech startups in Bogotá’s Silicon Valley of South America.</w:t>
      </w:r>
    </w:p>
    <w:bookmarkEnd w:id="24"/>
    <w:bookmarkStart w:id="25" w:name="conclusion-a-purpose-forged-in-bogotá"/>
    <w:p>
      <w:pPr>
        <w:pStyle w:val="Heading2"/>
      </w:pPr>
      <w:r>
        <w:t xml:space="preserve">Conclusion: A Purpose Forged in Bogotá</w:t>
      </w:r>
    </w:p>
    <w:p>
      <w:pPr>
        <w:pStyle w:val="FirstParagraph"/>
      </w:pPr>
      <w:r>
        <w:t xml:space="preserve">This</w:t>
      </w:r>
      <w:r>
        <w:t xml:space="preserve"> </w:t>
      </w:r>
      <w:r>
        <w:rPr>
          <w:bCs/>
          <w:b/>
        </w:rPr>
        <w:t xml:space="preserve">Statement of Purpose</w:t>
      </w:r>
      <w:r>
        <w:t xml:space="preserve"> </w:t>
      </w:r>
      <w:r>
        <w:t xml:space="preserve">reflects my readiness to step into a Financial Analyst role within Colombia's most dynamic city. I bring not only analytical rigor but also the cultural fluency, local market expertise, and ethical commitment required to thrive in Bogotá. My academic background rooted in Colombian institutions, hands-on experience navigating the complexities of</w:t>
      </w:r>
      <w:r>
        <w:t xml:space="preserve"> </w:t>
      </w:r>
      <w:r>
        <w:rPr>
          <w:bCs/>
          <w:b/>
        </w:rPr>
        <w:t xml:space="preserve">Colombia Bogotá</w:t>
      </w:r>
      <w:r>
        <w:t xml:space="preserve">'s financial corridors, and passion for leveraging data to drive sustainable growth position me uniquely to add immediate value. I am eager to contribute my skills at your organization, where I can help shape a more transparent, efficient, and inclusive financial future for Colombia—starting in the heart of its capital. The path forward is clear: through meticulous Financial Analysis grounded in local context, we can unlock Bogotá’s potential as a beacon of innovation across Latin America.</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Position, Bogotá, Colombia</dc:title>
  <dc:creator/>
  <dc:language>en</dc:language>
  <cp:keywords/>
  <dcterms:created xsi:type="dcterms:W3CDTF">2026-07-23T20:13:34Z</dcterms:created>
  <dcterms:modified xsi:type="dcterms:W3CDTF">2026-07-23T20:13:34Z</dcterms:modified>
</cp:coreProperties>
</file>

<file path=docProps/custom.xml><?xml version="1.0" encoding="utf-8"?>
<Properties xmlns="http://schemas.openxmlformats.org/officeDocument/2006/custom-properties" xmlns:vt="http://schemas.openxmlformats.org/officeDocument/2006/docPropsVTypes"/>
</file>