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Alexandria</w:t>
      </w:r>
    </w:p>
    <w:bookmarkStart w:id="20" w:name="X365e796d4f2b6e3fee96d5a0038c9b9f71b1080"/>
    <w:p>
      <w:pPr>
        <w:pStyle w:val="Heading1"/>
      </w:pPr>
      <w:r>
        <w:t xml:space="preserve">Statement of Purpose: Pursuing Excellence as a Financial Analyst in Egypt Alexandria</w:t>
      </w:r>
    </w:p>
    <w:p>
      <w:pPr>
        <w:pStyle w:val="FirstParagraph"/>
      </w:pPr>
      <w:r>
        <w:t xml:space="preserve">From the historic shores of the Mediterranean to the bustling commercial corridors of Alexandria, I have long recognized Egypt’s second-largest city as a dynamic economic epicenter where global finance meets regional ambition. My journey toward becoming a dedicated</w:t>
      </w:r>
      <w:r>
        <w:t xml:space="preserve"> </w:t>
      </w:r>
      <w:r>
        <w:rPr>
          <w:bCs/>
          <w:b/>
        </w:rPr>
        <w:t xml:space="preserve">Financial Analyst</w:t>
      </w:r>
      <w:r>
        <w:t xml:space="preserve"> </w:t>
      </w:r>
      <w:r>
        <w:t xml:space="preserve">is intrinsically linked to Egypt Alexandria’s unique position as a gateway for trade, investment, and innovation in the Eastern Mediterranean. This Statement of Purpose articulates my professional vision, academic rigor, and unwavering commitment to contribute meaningfully to Alexandria’s financial ecosystem as a strategic</w:t>
      </w:r>
      <w:r>
        <w:t xml:space="preserve"> </w:t>
      </w:r>
      <w:r>
        <w:rPr>
          <w:bCs/>
          <w:b/>
        </w:rPr>
        <w:t xml:space="preserve">Financial Analyst</w:t>
      </w:r>
      <w:r>
        <w:t xml:space="preserve">.</w:t>
      </w:r>
    </w:p>
    <w:p>
      <w:pPr>
        <w:pStyle w:val="BodyText"/>
      </w:pPr>
      <w:r>
        <w:t xml:space="preserve">Alexandria’s economic landscape—defined by its status as Egypt’s premier port city, home to the Alexandria Commercial Bank and a thriving hub for Mediterranean trade—is not merely a backdrop for my career aspirations; it is the very foundation of my professional identity. Having studied finance at Alexandria University with honors, I immersed myself in case studies analyzing the city’s evolving economic corridors, including the development of the New Alexandria Port and its impact on SME financing. My thesis, "Capital Allocation Strategies for Coastal Industrial Zones in Egypt," directly examined how data-driven financial modeling could optimize investment flows into Alexandria’s export-oriented manufacturing sector. This work reinforced my conviction that effective</w:t>
      </w:r>
      <w:r>
        <w:t xml:space="preserve"> </w:t>
      </w:r>
      <w:r>
        <w:rPr>
          <w:bCs/>
          <w:b/>
        </w:rPr>
        <w:t xml:space="preserve">Financial Analyst</w:t>
      </w:r>
      <w:r>
        <w:t xml:space="preserve"> </w:t>
      </w:r>
      <w:r>
        <w:t xml:space="preserve">practices are indispensable to unlocking Egypt’s regional potential—and Alexandria is where this potential converges most powerfully.</w:t>
      </w:r>
    </w:p>
    <w:p>
      <w:pPr>
        <w:pStyle w:val="BodyText"/>
      </w:pPr>
      <w:r>
        <w:t xml:space="preserve">Beyond academia, I have honed my technical expertise through practical engagement with Alexandria-based institutions. As a Financial Intern at Pharos Bank’s Corporate Finance Division in 2023, I developed discounted cash flow (DCF) models to assess loan portfolios for local shipping and textile firms—industries central to Alexandria’s economy. I leveraged Python for data scraping from the Egyptian Exchange (EGX) and Excel for scenario analysis, identifying a 15% cost-saving opportunity in client liquidity management. Crucially, I learned that successful</w:t>
      </w:r>
      <w:r>
        <w:t xml:space="preserve"> </w:t>
      </w:r>
      <w:r>
        <w:rPr>
          <w:bCs/>
          <w:b/>
        </w:rPr>
        <w:t xml:space="preserve">Financial Analyst</w:t>
      </w:r>
      <w:r>
        <w:t xml:space="preserve"> </w:t>
      </w:r>
      <w:r>
        <w:t xml:space="preserve">work in Egypt Alexandria requires more than technical skill; it demands cultural fluency. Navigating negotiations with family-owned businesses in Montazah or understanding the nuanced risk appetites of state-linked enterprises taught me that trust and contextual awareness are as vital as quantitative acumen.</w:t>
      </w:r>
    </w:p>
    <w:p>
      <w:pPr>
        <w:pStyle w:val="BodyText"/>
      </w:pPr>
      <w:r>
        <w:t xml:space="preserve">The evolving financial landscape of Egypt Alexandria presents unparalleled opportunities for growth-oriented</w:t>
      </w:r>
      <w:r>
        <w:t xml:space="preserve"> </w:t>
      </w:r>
      <w:r>
        <w:rPr>
          <w:bCs/>
          <w:b/>
        </w:rPr>
        <w:t xml:space="preserve">Financial Analyst</w:t>
      </w:r>
      <w:r>
        <w:t xml:space="preserve">s. With initiatives like the Alexandria Economic Development Zone (AEDZ) attracting $3.2 billion in foreign direct investment since 2021, there is a pressing need for professionals who can translate complex market data into actionable insights for regional development. I am particularly drawn to how Alexandria’s strategic location—facilitating trade between Africa, Europe, and the Gulf—creates unique financial challenges and opportunities. For instance, analyzing currency volatility impacts on port logistics or modeling renewable energy projects along the Mediterranean coast aligns perfectly with my expertise in risk assessment and sustainable finance. This is not abstract theory; it is the daily reality of Egypt Alexandria’s economic engine.</w:t>
      </w:r>
    </w:p>
    <w:p>
      <w:pPr>
        <w:pStyle w:val="BodyText"/>
      </w:pPr>
      <w:r>
        <w:t xml:space="preserve">My professional ethos centers on ethical rigor and community impact—principles deeply resonant with Egypt’s cultural fabric. In a nation where financial transparency directly influences public trust, I have consistently prioritized integrity in data presentation. During my tenure at the Alexandria Chamber of Commerce, I led a team to standardize financial reporting protocols for 200+ small businesses, reducing compliance errors by 35%. This experience solidified my belief that as a</w:t>
      </w:r>
      <w:r>
        <w:t xml:space="preserve"> </w:t>
      </w:r>
      <w:r>
        <w:rPr>
          <w:bCs/>
          <w:b/>
        </w:rPr>
        <w:t xml:space="preserve">Financial Analyst</w:t>
      </w:r>
      <w:r>
        <w:t xml:space="preserve">, one’s role extends beyond spreadsheets to safeguarding economic fairness. In Egypt Alexandria, where the distinction between corporate and community prosperity is often blurred, I aim to be an analyst who empowers stakeholders—not just computes numbers.</w:t>
      </w:r>
    </w:p>
    <w:p>
      <w:pPr>
        <w:pStyle w:val="BodyText"/>
      </w:pPr>
      <w:r>
        <w:t xml:space="preserve">I am equally committed to continuous learning within the Egyptian context. I actively participate in forums hosted by the Central Bank of Egypt (CBE) in Alexandria, engaging with policymakers on fintech adoption challenges for local banks. My goal is to bridge global best practices with Egypt’s unique financial realities—such as integrating Islamic finance principles into ESG-aligned investment models for Alexandria-based projects. This blend of global insight and local relevance is precisely what the</w:t>
      </w:r>
      <w:r>
        <w:t xml:space="preserve"> </w:t>
      </w:r>
      <w:r>
        <w:rPr>
          <w:bCs/>
          <w:b/>
        </w:rPr>
        <w:t xml:space="preserve">Financial Analyst</w:t>
      </w:r>
      <w:r>
        <w:t xml:space="preserve"> </w:t>
      </w:r>
      <w:r>
        <w:t xml:space="preserve">profession requires in a city poised between tradition and transformation.</w:t>
      </w:r>
    </w:p>
    <w:p>
      <w:pPr>
        <w:pStyle w:val="BodyText"/>
      </w:pPr>
      <w:r>
        <w:t xml:space="preserve">Looking ahead, I envision my career as a catalyst for Alexandria’s financial maturity. In the short term, I seek to join an institution like Banque Misr or EFG Hermes’ Alexandria office, where I can contribute to portfolio optimization for key sectors such as tourism infrastructure (critical post-pandemic) and digital economy startups. Long-term, I aspire to lead a dedicated team at an Alexandria-based financial advisory firm focused on empowering SMEs through data literacy—a mission aligned with Egypt Vision 2030 and the city’s own "Alexandria: The Mediterranean Capital" initiative.</w:t>
      </w:r>
    </w:p>
    <w:p>
      <w:pPr>
        <w:pStyle w:val="BodyText"/>
      </w:pPr>
      <w:r>
        <w:t xml:space="preserve">My journey thus far—rooted in Alexandria’s academic traditions, tested in its business corridors, and inspired by its future—has forged a singular purpose: to be a strategic</w:t>
      </w:r>
      <w:r>
        <w:t xml:space="preserve"> </w:t>
      </w:r>
      <w:r>
        <w:rPr>
          <w:bCs/>
          <w:b/>
        </w:rPr>
        <w:t xml:space="preserve">Financial Analyst</w:t>
      </w:r>
      <w:r>
        <w:t xml:space="preserve"> </w:t>
      </w:r>
      <w:r>
        <w:t xml:space="preserve">who elevates Egypt Alexandria’s financial narrative. I am not merely applying for a role; I am positioning myself to become an integral part of the city’s economic renaissance. As Alexandria continues to evolve from its historic identity into a modern financial beacon, I stand ready to bring analytical precision, cultural empathy, and unwavering dedication to the forefront of this transformation. Together, we can ensure that Egypt Alexandria doesn’t just participate in global finance but leads it—with data as our compass and community as our guide.</w:t>
      </w:r>
    </w:p>
    <w:p>
      <w:pPr>
        <w:pStyle w:val="BodyText"/>
      </w:pPr>
      <w:r>
        <w:t xml:space="preserve">Thank you for considering my application. I eagerly anticipate the opportunity to contribute my skills to the vibrant financial ecosystem of Egypt Alexandria and advance its legacy as a cornerstone of regional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in Egypt Alexandria</dc:title>
  <dc:creator/>
  <dc:language>en</dc:language>
  <cp:keywords/>
  <dcterms:created xsi:type="dcterms:W3CDTF">2026-07-23T12:54:52Z</dcterms:created>
  <dcterms:modified xsi:type="dcterms:W3CDTF">2026-07-23T12:54:52Z</dcterms:modified>
</cp:coreProperties>
</file>

<file path=docProps/custom.xml><?xml version="1.0" encoding="utf-8"?>
<Properties xmlns="http://schemas.openxmlformats.org/officeDocument/2006/custom-properties" xmlns:vt="http://schemas.openxmlformats.org/officeDocument/2006/docPropsVTypes"/>
</file>