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Application</w:t>
      </w:r>
      <w:r>
        <w:t xml:space="preserve"> </w:t>
      </w:r>
      <w:r>
        <w:t xml:space="preserve">in</w:t>
      </w:r>
      <w:r>
        <w:t xml:space="preserve"> </w:t>
      </w:r>
      <w:r>
        <w:t xml:space="preserve">Lyon,</w:t>
      </w:r>
      <w:r>
        <w:t xml:space="preserve"> </w:t>
      </w:r>
      <w:r>
        <w:t xml:space="preserve">France</w:t>
      </w:r>
    </w:p>
    <w:bookmarkStart w:id="26" w:name="X3eb1385e951d998b219085741cef9631711c358"/>
    <w:p>
      <w:pPr>
        <w:pStyle w:val="Heading1"/>
      </w:pPr>
      <w:r>
        <w:t xml:space="preserve">Statement of Purpose for Financial Analyst Position in Lyon, France</w:t>
      </w:r>
    </w:p>
    <w:p>
      <w:pPr>
        <w:pStyle w:val="FirstParagraph"/>
      </w:pPr>
      <w:r>
        <w:t xml:space="preserve">As a highly motivated finance professional with a robust academic foundation and practical experience in financial analysis, I am writing to express my enthusiastic interest in the Financial Analyst position within your esteemed organization in Lyon, France. This application represents not merely a career opportunity but the strategic convergence of my professional aspirations with France's dynamic economic landscape—particularly Lyon's thriving financial ecosystem. My journey has been meticulously directed toward contributing to Europe’s financial innovation hub, and I am confident that Lyon offers the ideal environment to translate my analytical expertise into impactful business solutions.</w:t>
      </w:r>
    </w:p>
    <w:bookmarkStart w:id="20" w:name="X44973e4b6a49f72c125ae2acb974ef43e5e0cd0"/>
    <w:p>
      <w:pPr>
        <w:pStyle w:val="Heading2"/>
      </w:pPr>
      <w:r>
        <w:t xml:space="preserve">Academic Foundation: Bridging Theory and Global Finance</w:t>
      </w:r>
    </w:p>
    <w:p>
      <w:pPr>
        <w:pStyle w:val="FirstParagraph"/>
      </w:pPr>
      <w:r>
        <w:t xml:space="preserve">I completed my Master of Science in Financial Analysis at the University of Strasbourg, where I specialized in corporate valuation, risk management, and quantitative finance. My thesis on "Cross-Border M&amp;A Valuation Models for European SMEs" earned distinction and involved extensive analysis of data from Lyon-based companies like Alstom and Schneider Electric. This research deepened my understanding of France’s unique regulatory framework (particularly the 2021 Tax Reform) and its implications for financial modeling—knowledge I aim to apply directly in Lyon's business context. Complementing this, I earned a B.Com in Finance with honors from the University of Manchester, where I mastered advanced Excel functions, Python-based data visualization (using Matplotlib and Seaborn), and Bloomberg Terminal operations through rigorous coursework including Capital Markets Theory and Derivatives Pricing.</w:t>
      </w:r>
    </w:p>
    <w:bookmarkEnd w:id="20"/>
    <w:bookmarkStart w:id="21" w:name="Xce0494b68513d577bde8a1bf366023133de5e4b"/>
    <w:p>
      <w:pPr>
        <w:pStyle w:val="Heading2"/>
      </w:pPr>
      <w:r>
        <w:t xml:space="preserve">Professional Experience: Precision in Action</w:t>
      </w:r>
    </w:p>
    <w:p>
      <w:pPr>
        <w:pStyle w:val="FirstParagraph"/>
      </w:pPr>
      <w:r>
        <w:t xml:space="preserve">My professional trajectory has been defined by roles demanding analytical rigor in high-stakes environments. As a Junior Financial Analyst at Deloitte London, I developed predictive models for client portfolios that reduced forecasting errors by 27%. I spearheaded a project analyzing ESG metrics for European energy clients, creating dashboards that enabled real-time sustainability reporting—a skill directly transferable to Lyon’s growing green finance sector (evidenced by initiatives like the Lyon Green City Action Plan). Previously, at BNP Paribas in Paris, I collaborated with the M&amp;A team to assess acquisition targets using discounted cash flow (DCF) and precedent transaction analysis. This experience instilled in me a nuanced appreciation for France’s financial culture—where technical excellence is inseparable from relational intelligence and long-term strategic thinking.</w:t>
      </w:r>
    </w:p>
    <w:bookmarkEnd w:id="21"/>
    <w:bookmarkStart w:id="22" w:name="Xa118b4504feaf676eba81b79249d247766796e6"/>
    <w:p>
      <w:pPr>
        <w:pStyle w:val="Heading2"/>
      </w:pPr>
      <w:r>
        <w:t xml:space="preserve">Why Lyon? The Strategic Convergence of Finance and Innovation</w:t>
      </w:r>
    </w:p>
    <w:p>
      <w:pPr>
        <w:pStyle w:val="FirstParagraph"/>
      </w:pPr>
      <w:r>
        <w:t xml:space="preserve">Lyon is not merely my destination; it is the logical nexus for my career. As France’s second-largest financial hub (after Paris), Lyon offers a unique blend of traditional banking heritage and modern fintech disruption. Its strategic location at the heart of Europe—within 1 hour of Geneva, 3 hours of Frankfurt, and near key Mediterranean trade routes—positions it as an ideal gateway for international finance. The city’s ecosystem is particularly compelling: home to over 250 financial institutions including Crédit Agricole Lyonnais, local investment firms like M&amp;G Prudential (Lyon office), and a burgeoning fintech scene (e.g., Apli, a leading insurtech startup). Crucially, Lyon’s "Lyon Business School" partnership with the CFA Institute and its focus on sustainable finance align with my professional ethos. The city’s commitment to ESG integration—exemplified by its 2030 climate neutrality pledge—resonates deeply with my work in ESG analytics. I am eager to contribute to Lyon’s vision of becoming Europe’s leading sustainable finance hub while learning from its world-class institutions.</w:t>
      </w:r>
    </w:p>
    <w:bookmarkEnd w:id="22"/>
    <w:bookmarkStart w:id="23" w:name="technical-and-cultural-alignment"/>
    <w:p>
      <w:pPr>
        <w:pStyle w:val="Heading2"/>
      </w:pPr>
      <w:r>
        <w:t xml:space="preserve">Technical and Cultural Alignment</w:t>
      </w:r>
    </w:p>
    <w:p>
      <w:pPr>
        <w:pStyle w:val="FirstParagraph"/>
      </w:pPr>
      <w:r>
        <w:t xml:space="preserve">Beyond academic credentials, I possess the technical toolkit demanded by modern financial analysis in France: advanced proficiency in SQL for database management, Tableau for executive reporting, and Python for algorithmic trading strategies. I also hold the CFA Level II certification (expected completion 2024) and am fluent in French (C1 level), having completed a semester at Université Lumière Lyon 2 to immerse myself in local business practices. This linguistic fluency is critical—I’ve observed how Lyon-based firms prioritize clear, concise communication across multilingual teams. My cultural adaptability was tested during my internship at a Marseille firm, where I successfully navigated the French "art de vivre" balance between professional rigor and collaborative warmth—traits essential for thriving in Lyon’s unique business culture.</w:t>
      </w:r>
    </w:p>
    <w:p>
      <w:pPr>
        <w:pStyle w:val="BodyText"/>
      </w:pPr>
      <w:r>
        <w:rPr>
          <w:bCs/>
          <w:b/>
        </w:rPr>
        <w:t xml:space="preserve">My Commitment to Lyon's Financial Future</w:t>
      </w:r>
      <w:r>
        <w:t xml:space="preserve">: I am not seeking a role in France—I seek to actively shape its financial future. I envision contributing to projects like the "Lyon Innovation Hub" for fintech startups or supporting SMEs in the Auvergne-Rhône-Alpes region through accessible financial education. My goal is to become a bridge between international capital markets and Lyon’s entrepreneurial spirit, leveraging my expertise in data-driven decision-making to help companies navigate France’s evolving regulatory environment—from the EU Taxonomy Regulation to the Energy Transition Act. In Lyon, I will not just analyze numbers; I will help define them.</w:t>
      </w:r>
    </w:p>
    <w:bookmarkEnd w:id="23"/>
    <w:bookmarkStart w:id="24" w:name="Xa1cfb6899659de8381544f93786b78b7cc6d384"/>
    <w:p>
      <w:pPr>
        <w:pStyle w:val="Heading2"/>
      </w:pPr>
      <w:r>
        <w:t xml:space="preserve">Future Vision: Growing with Lyon's Financial Ecosystem</w:t>
      </w:r>
    </w:p>
    <w:p>
      <w:pPr>
        <w:pStyle w:val="FirstParagraph"/>
      </w:pPr>
      <w:r>
        <w:t xml:space="preserve">My long-term ambition is to ascend to a Senior Financial Strategist role within a leading French financial institution, where I can drive innovation in sustainable investment models. Lyon provides the perfect incubator for this growth: its proximity to global markets allows for international exposure without losing local nuance. I plan to pursue further certifications (like the Certificate in Climate Risk Management) while actively engaging with Lyon’s financial community through events hosted by CFA France and the Lyon Chamber of Commerce. Ultimately, I aspire to mentor emerging analysts, fostering a new generation equipped for Europe’s green finance transition—just as Lyon is pioneering.</w:t>
      </w:r>
    </w:p>
    <w:bookmarkEnd w:id="24"/>
    <w:bookmarkStart w:id="25" w:name="conclusion-a-purposeful-alignment"/>
    <w:p>
      <w:pPr>
        <w:pStyle w:val="Heading2"/>
      </w:pPr>
      <w:r>
        <w:t xml:space="preserve">Conclusion: A Purposeful Alignment</w:t>
      </w:r>
    </w:p>
    <w:p>
      <w:pPr>
        <w:pStyle w:val="FirstParagraph"/>
      </w:pPr>
      <w:r>
        <w:t xml:space="preserve">My journey—from Manchester to Strasbourg, Paris to Marseille—has been a deliberate preparation for this moment in Lyon. I bring not only technical excellence in financial analysis but also an authentic commitment to France’s economic narrative. Lyon is where global finance meets European identity, and I am ready to contribute my analytical rigor, cultural sensitivity, and passion for sustainable innovation to your team. This isn’t just a career step; it’s the embodiment of my professional purpose. I am eager to bring my skills in financial modeling, ESG integration, and cross-cultural collaboration to Lyon’s vibrant financial landscape—and I welcome the opportunity to discuss how I can add immediate value as your next Financial Analyst.</w:t>
      </w:r>
    </w:p>
    <w:p>
      <w:pPr>
        <w:pStyle w:val="BodyText"/>
      </w:pPr>
      <w:r>
        <w:t xml:space="preserve">"In Lyon, finance is not just about numbers—it’s about building the future with precision, purpose, and passion."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Application in Lyon, France</dc:title>
  <dc:creator/>
  <dc:language>en</dc:language>
  <cp:keywords/>
  <dcterms:created xsi:type="dcterms:W3CDTF">2026-07-21T13:12:30Z</dcterms:created>
  <dcterms:modified xsi:type="dcterms:W3CDTF">2026-07-21T13:12:30Z</dcterms:modified>
</cp:coreProperties>
</file>

<file path=docProps/custom.xml><?xml version="1.0" encoding="utf-8"?>
<Properties xmlns="http://schemas.openxmlformats.org/officeDocument/2006/custom-properties" xmlns:vt="http://schemas.openxmlformats.org/officeDocument/2006/docPropsVTypes"/>
</file>