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6" w:name="Xfb8594936ff5d6865949fcf963115a5f906c46f"/>
    <w:p>
      <w:pPr>
        <w:pStyle w:val="Heading1"/>
      </w:pPr>
      <w:r>
        <w:t xml:space="preserve">Statement of Purpose for Financial Analyst Position</w:t>
      </w:r>
    </w:p>
    <w:p>
      <w:pPr>
        <w:pStyle w:val="FirstParagraph"/>
      </w:pPr>
      <w:r>
        <w:t xml:space="preserve">As I prepare to submit this Statement of Purpose, I am filled with profound enthusiasm for the opportunity to contribute as a Financial Analyst within India's dynamic economic landscape—specifically in the thriving hub of Bangalore. This document articulates my professional journey, strategic alignment with industry demands, and unwavering commitment to excellence in financial analysis within one of the world’s most innovative business ecosystems.</w:t>
      </w:r>
    </w:p>
    <w:bookmarkStart w:id="20" w:name="academic-foundation-and-analytical-rigor"/>
    <w:p>
      <w:pPr>
        <w:pStyle w:val="Heading2"/>
      </w:pPr>
      <w:r>
        <w:t xml:space="preserve">Academic Foundation and Analytical Rigor</w:t>
      </w:r>
    </w:p>
    <w:p>
      <w:pPr>
        <w:pStyle w:val="FirstParagraph"/>
      </w:pPr>
      <w:r>
        <w:t xml:space="preserve">My academic trajectory has been meticulously crafted to develop the analytical precision required for a successful Financial Analyst career. I earned my Master of Business Administration with a specialization in Finance from the Indian Institute of Management Bangalore (IIMB), where I graduated among the top 5% of my cohort. My thesis, "Quantitative Risk Assessment Models for Emerging Market Portfolios," received departmental commendation for its practical application in optimizing capital allocation strategies during volatile economic cycles.</w:t>
      </w:r>
    </w:p>
    <w:p>
      <w:pPr>
        <w:pStyle w:val="BodyText"/>
      </w:pPr>
      <w:r>
        <w:t xml:space="preserve">Beyond coursework, I spearheaded a capstone project analyzing the financial health of 15 IT-enabled services firms in Karnataka. Using Python for data scraping and Tableau for visualization, I developed predictive models that identified hidden liquidity risks in three companies prior to their quarterly earnings announcements—a finding later validated by market analysts. This experience cemented my belief that robust Financial Analyst work must bridge raw data with strategic business insights.</w:t>
      </w:r>
    </w:p>
    <w:bookmarkEnd w:id="20"/>
    <w:bookmarkStart w:id="21" w:name="X92f031c6f717ca7450bc9d1b933b756ec1880ee"/>
    <w:p>
      <w:pPr>
        <w:pStyle w:val="Heading2"/>
      </w:pPr>
      <w:r>
        <w:t xml:space="preserve">Professional Evolution in India's Financial Ecosystem</w:t>
      </w:r>
    </w:p>
    <w:p>
      <w:pPr>
        <w:pStyle w:val="FirstParagraph"/>
      </w:pPr>
      <w:r>
        <w:t xml:space="preserve">My professional journey began at Deloitte India’s Bangalore office, where I served as a Junior Financial Analyst for two years. In this role, I managed the financial forecasting for a Fortune 500 client in the semiconductor sector—analyzing $45M annual operations across three Indian manufacturing units. My work directly contributed to a 12% reduction in operational costs through data-driven recommendations on supply chain optimization, which my manager credited as "transformative for our client’s profitability strategy."</w:t>
      </w:r>
    </w:p>
    <w:p>
      <w:pPr>
        <w:pStyle w:val="BodyText"/>
      </w:pPr>
      <w:r>
        <w:t xml:space="preserve">Subsequently, I joined a Series B fintech startup in Bangalore as their Lead Financial Analyst. Here, I designed the company’s first integrated financial model that unified SaaS revenue streams, customer acquisition costs, and churn rates into a single predictive dashboard. This tool accelerated our funding rounds by 30%—a critical factor during India’s 2022 fintech investment boom. I also led the adoption of AI-powered cash flow forecasting tools, reducing month-end closing cycles from 14 to 7 days while maintaining 99.8% accuracy.</w:t>
      </w:r>
    </w:p>
    <w:bookmarkEnd w:id="21"/>
    <w:bookmarkStart w:id="22" w:name="why-bangalore-the-strategic-imperative"/>
    <w:p>
      <w:pPr>
        <w:pStyle w:val="Heading2"/>
      </w:pPr>
      <w:r>
        <w:t xml:space="preserve">Why Bangalore? The Strategic Imperative</w:t>
      </w:r>
    </w:p>
    <w:p>
      <w:pPr>
        <w:pStyle w:val="FirstParagraph"/>
      </w:pPr>
      <w:r>
        <w:t xml:space="preserve">India Bangalore is not merely a location choice—it’s a strategic necessity for my career as a Financial Analyst. As the nation’s premier technology and startup capital, Bangalore offers unparalleled access to: (1) Global corporate headquarters (including Microsoft, Amazon, and Tata Consultancy Services), (2) An ecosystem of 450+ venture capital firms driving financial innovation, and (3) The Karnataka State Government’s proactive fintech initiatives like the "Smart City Financial Sandbox."</w:t>
      </w:r>
    </w:p>
    <w:p>
      <w:pPr>
        <w:pStyle w:val="BodyText"/>
      </w:pPr>
      <w:r>
        <w:t xml:space="preserve">Having navigated Bangalore’s unique business culture—from navigating complex GST compliance in Bengaluru-based manufacturing units to optimizing payroll systems across 800+ remote employees during the pandemic—I understand how deeply location shapes financial outcomes. The city’s blend of global corporates and agile startups creates a training ground for Financial Analysts who must master both traditional valuation methods and emerging digital finance frameworks. This is where I’ve grown from interpreting P&amp;L statements to architecting financial strategies that anticipate market shifts in real-time—a skill set directly transferable to your organization's needs.</w:t>
      </w:r>
    </w:p>
    <w:bookmarkEnd w:id="22"/>
    <w:bookmarkStart w:id="23" w:name="alignment-with-industry-evolution"/>
    <w:p>
      <w:pPr>
        <w:pStyle w:val="Heading2"/>
      </w:pPr>
      <w:r>
        <w:t xml:space="preserve">Alignment with Industry Evolution</w:t>
      </w:r>
    </w:p>
    <w:p>
      <w:pPr>
        <w:pStyle w:val="FirstParagraph"/>
      </w:pPr>
      <w:r>
        <w:t xml:space="preserve">I recognize that the role of Financial Analyst in India Bangalore is evolving beyond number-crunching. Today’s leaders require professionals who can translate ESG metrics into investment decisions, leverage AI for scenario planning, and navigate regulatory shifts like SEBI’s new disclosure norms. My recent certification in Advanced Financial Modeling (with 98% score) and ongoing study of sustainable finance frameworks (via the CFA Institute) position me to contribute immediately to these strategic priorities.</w:t>
      </w:r>
    </w:p>
    <w:p>
      <w:pPr>
        <w:pStyle w:val="BodyText"/>
      </w:pPr>
      <w:r>
        <w:t xml:space="preserve">In my current role, I’ve already initiated a pilot program using machine learning to predict M&amp;A targets in Bangalore’s IT services sector—identifying five high-potential acquisitions that aligned with our client’s expansion goals. This mirrors the forward-looking approach your team exemplifies, as evidenced by your recent work on blockchain-based financial auditing for Indian manufacturing clients.</w:t>
      </w:r>
    </w:p>
    <w:bookmarkEnd w:id="23"/>
    <w:bookmarkStart w:id="24" w:name="Xdede111e65c0be0f2b6e835254f196a617632ca"/>
    <w:p>
      <w:pPr>
        <w:pStyle w:val="Heading2"/>
      </w:pPr>
      <w:r>
        <w:t xml:space="preserve">Long-Term Vision in India's Financial Frontier</w:t>
      </w:r>
    </w:p>
    <w:p>
      <w:pPr>
        <w:pStyle w:val="FirstParagraph"/>
      </w:pPr>
      <w:r>
        <w:t xml:space="preserve">My career trajectory is clearly mapped toward becoming a Chief Financial Analyst who shapes financial strategy for India’s next wave of growth. Bangalore serves as the ideal launchpad, where I can leverage my technical skills while absorbing the nuances of India’s complex economic landscape—from GST reforms to PLI scheme impacts on manufacturing profitability.</w:t>
      </w:r>
    </w:p>
    <w:p>
      <w:pPr>
        <w:pStyle w:val="BodyText"/>
      </w:pPr>
      <w:r>
        <w:t xml:space="preserve">I am particularly drawn to your organization’s focus on scaling financial intelligence for early-stage ventures. Having advised startups through Bangalore’s ecosystem accelerators (like NASSCOM Founders), I understand that Financial Analysts in this space must balance meticulous risk assessment with the agility to pivot quickly—a duality I’ve mastered during my tenure at multiple startups. My goal is to help your team develop predictive models that anticipate regulatory changes before they impact client portfolios, much like how we recently forecasted RBI’s liquidity adjustments for a fintech client.</w:t>
      </w:r>
    </w:p>
    <w:bookmarkEnd w:id="24"/>
    <w:bookmarkStart w:id="25" w:name="conclusion-a-purpose-driven-commitment"/>
    <w:p>
      <w:pPr>
        <w:pStyle w:val="Heading2"/>
      </w:pPr>
      <w:r>
        <w:t xml:space="preserve">Conclusion: A Purpose-Driven Commitment</w:t>
      </w:r>
    </w:p>
    <w:p>
      <w:pPr>
        <w:pStyle w:val="FirstParagraph"/>
      </w:pPr>
      <w:r>
        <w:t xml:space="preserve">This Statement of Purpose is not merely an application—it represents my commitment to elevating financial analysis in India Bangalore’s business landscape. My academic rigor, hands-on experience with complex financial systems, and deep understanding of Bengaluru’s unique economic ecosystem position me to deliver immediate value as your next Financial Analyst. I am eager to contribute my skills in data-driven forecasting and strategic cost optimization while learning from your team’s expertise in navigating India’s evolving financial markets.</w:t>
      </w:r>
    </w:p>
    <w:p>
      <w:pPr>
        <w:pStyle w:val="BodyText"/>
      </w:pPr>
      <w:r>
        <w:t xml:space="preserve">In closing, I seek not just a role, but a partnership with an organization that recognizes Financial Analysts as strategic architects of business growth. Bangalore’s energy—where startups disrupt industries and multinationals innovate daily—fuels my professional purpose. I am ready to bring that same energy to your team and help transform financial data into actionable growth engines for India’s most ambitious enterprises.</w:t>
      </w:r>
    </w:p>
    <w:p>
      <w:pPr>
        <w:pStyle w:val="BodyText"/>
      </w:pPr>
      <w:r>
        <w:t xml:space="preserve">Sincerely,</w:t>
      </w:r>
      <w:r>
        <w:br/>
      </w:r>
      <w:r>
        <w:t xml:space="preserve">Arjun Sharma</w:t>
      </w:r>
      <w:r>
        <w:br/>
      </w:r>
      <w:r>
        <w:t xml:space="preserve">Financial Analyst Candidate | Bangalore, India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dc:title>
  <dc:creator/>
  <dc:language>en</dc:language>
  <cp:keywords/>
  <dcterms:created xsi:type="dcterms:W3CDTF">2026-07-24T09:41:36Z</dcterms:created>
  <dcterms:modified xsi:type="dcterms:W3CDTF">2026-07-24T09:41:36Z</dcterms:modified>
</cp:coreProperties>
</file>

<file path=docProps/custom.xml><?xml version="1.0" encoding="utf-8"?>
<Properties xmlns="http://schemas.openxmlformats.org/officeDocument/2006/custom-properties" xmlns:vt="http://schemas.openxmlformats.org/officeDocument/2006/docPropsVTypes"/>
</file>