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Financial</w:t>
      </w:r>
      <w:r>
        <w:t xml:space="preserve"> </w:t>
      </w:r>
      <w:r>
        <w:t xml:space="preserve">Analyst</w:t>
      </w:r>
      <w:r>
        <w:t xml:space="preserve"> </w:t>
      </w:r>
      <w:r>
        <w:t xml:space="preserve">in</w:t>
      </w:r>
      <w:r>
        <w:t xml:space="preserve"> </w:t>
      </w:r>
      <w:r>
        <w:t xml:space="preserve">India</w:t>
      </w:r>
      <w:r>
        <w:t xml:space="preserve"> </w:t>
      </w:r>
      <w:r>
        <w:t xml:space="preserve">New</w:t>
      </w:r>
      <w:r>
        <w:t xml:space="preserve"> </w:t>
      </w:r>
      <w:r>
        <w:t xml:space="preserve">Delhi</w:t>
      </w:r>
    </w:p>
    <w:bookmarkStart w:id="27" w:name="Xc28901724ea9f32824d2165fce44e7171507503"/>
    <w:p>
      <w:pPr>
        <w:pStyle w:val="Heading1"/>
      </w:pPr>
      <w:r>
        <w:t xml:space="preserve">Statement of Purpose for Financial Analyst Position in India New Delhi</w:t>
      </w:r>
    </w:p>
    <w:p>
      <w:pPr>
        <w:pStyle w:val="FirstParagraph"/>
      </w:pPr>
      <w:r>
        <w:t xml:space="preserve">I am writing this Statement of Purpose to express my unwavering commitment to pursuing a career as a Financial Analyst within the dynamic financial ecosystem of India, with New Delhi as my professional anchor. Having meticulously researched the transformative opportunities within India's financial sector and witnessed firsthand the strategic significance of New Delhi as the nation's economic nerve center, I am driven to contribute my analytical acumen and passion for data-driven decision-making to this pivotal role.</w:t>
      </w:r>
    </w:p>
    <w:bookmarkStart w:id="20" w:name="Xaae2a9e728e13839d46ce32e43c57fdd0cf8694"/>
    <w:p>
      <w:pPr>
        <w:pStyle w:val="Heading2"/>
      </w:pPr>
      <w:r>
        <w:t xml:space="preserve">Academic Foundation and Professional Aspirations</w:t>
      </w:r>
    </w:p>
    <w:p>
      <w:pPr>
        <w:pStyle w:val="FirstParagraph"/>
      </w:pPr>
      <w:r>
        <w:t xml:space="preserve">My academic journey at Delhi University's Department of Finance equipped me with rigorous theoretical frameworks in investment analysis, corporate finance, and economic policy. Courses like Advanced Financial Modeling, Derivatives Markets, and Indian Capital Market Regulations formed the bedrock of my analytical toolkit. I particularly excelled in a capstone project analyzing Nifty 50 sectoral performance during India's 2023 budget cycle – a study that earned commendation from faculty for its actionable insights into fiscal policy impacts on market behavior. This academic rigor, combined with my internship at HDFC Securities' Research Division in New Delhi, crystallized my ambition to become a Financial Analyst who can translate complex market data into strategic business intelligence for India's evolving economic landscape.</w:t>
      </w:r>
    </w:p>
    <w:bookmarkEnd w:id="20"/>
    <w:bookmarkStart w:id="21" w:name="X8b88cc98f157586a07551366834110f3d347793"/>
    <w:p>
      <w:pPr>
        <w:pStyle w:val="Heading2"/>
      </w:pPr>
      <w:r>
        <w:t xml:space="preserve">Technical Proficiency Aligned with Industry Demands</w:t>
      </w:r>
    </w:p>
    <w:p>
      <w:pPr>
        <w:pStyle w:val="FirstParagraph"/>
      </w:pPr>
      <w:r>
        <w:t xml:space="preserve">In today's data-centric financial environment, I have mastered industry-standard tools essential for any Financial Analyst operating in India New Delhi. My proficiency spans Excel (VBA macros, advanced pivot tables), Python (Pandas, NumPy for time-series analysis), and SQL for database management – skills honed through certification programs at NSE Academy. During my tenure at ICICI Prudential Mutual Fund's equity research team, I automated monthly portfolio performance reports using Python scripts, reducing reporting time by 35% while enhancing data accuracy. This technical fluency positions me to immediately contribute to the quantitative demands of financial analysis roles across Delhi-based institutions like SBI Capital Markets or Kotak Mahindra Finance.</w:t>
      </w:r>
    </w:p>
    <w:bookmarkEnd w:id="21"/>
    <w:bookmarkStart w:id="22" w:name="Xd07003b9c9fc20eb9860b181c3478ba1c761c4e"/>
    <w:p>
      <w:pPr>
        <w:pStyle w:val="Heading2"/>
      </w:pPr>
      <w:r>
        <w:t xml:space="preserve">Why India New Delhi? Strategic Alignment with National Economic Vision</w:t>
      </w:r>
    </w:p>
    <w:p>
      <w:pPr>
        <w:pStyle w:val="FirstParagraph"/>
      </w:pPr>
      <w:r>
        <w:t xml:space="preserve">The decision to anchor my career in India New Delhi is not merely geographical but deeply strategic. As the administrative capital housing the Reserve Bank of India, Ministry of Finance, and headquarters of over 70% of India's top financial institutions, New Delhi offers unparalleled access to the core decision-making nodes driving India's $3.7 trillion economy. I am particularly inspired by Prime Minister Modi's "Make in India" initiative and Digital Public Infrastructure (DPI) reforms – policies creating unprecedented demand for Financial Analysts who can assess market readiness for capital allocation in green energy, fintech, and infrastructure sectors. My research on Delhi's emerging startup ecosystem revealed that 68% of venture capital deals in 2023 originated from New Delhi-based firms requiring sophisticated financial modeling to evaluate scalability – a niche where I aim to specialize.</w:t>
      </w:r>
    </w:p>
    <w:bookmarkEnd w:id="22"/>
    <w:bookmarkStart w:id="23" w:name="Xd44d304a780a39e473b741a2d105183a5e1ee2d"/>
    <w:p>
      <w:pPr>
        <w:pStyle w:val="Heading2"/>
      </w:pPr>
      <w:r>
        <w:t xml:space="preserve">Understanding India's Financial Landscape: Beyond Numbers</w:t>
      </w:r>
    </w:p>
    <w:p>
      <w:pPr>
        <w:pStyle w:val="FirstParagraph"/>
      </w:pPr>
      <w:r>
        <w:t xml:space="preserve">What distinguishes my approach is my contextual understanding of India-specific nuances. Unlike generic financial analysis, I recognize that market behavior in Delhi is shaped by factors like demonetization aftermaths, GST implementation ripple effects, and the RBI's monetary policy transmission mechanisms. During a summer internship at CRISIL in New Delhi, I contributed to a report assessing how rural credit access initiatives under PM-KISAN influenced NPA trends across Northern banks – an analysis that required blending statistical rigor with cultural understanding of India's agrarian economy. This experience taught me that effective Financial Analysts must operate at the intersection of data, policy, and socio-economic realities unique to India.</w:t>
      </w:r>
    </w:p>
    <w:bookmarkEnd w:id="23"/>
    <w:bookmarkStart w:id="24" w:name="X6679323e2e82c25dcf9bbd1269c1c515f5d3f43"/>
    <w:p>
      <w:pPr>
        <w:pStyle w:val="Heading2"/>
      </w:pPr>
      <w:r>
        <w:t xml:space="preserve">Commitment to New Delhi's Financial Future</w:t>
      </w:r>
    </w:p>
    <w:p>
      <w:pPr>
        <w:pStyle w:val="FirstParagraph"/>
      </w:pPr>
      <w:r>
        <w:t xml:space="preserve">I am not merely seeking employment but aiming to become a catalyst for financial innovation within New Delhi's ecosystem. My long-term vision aligns with India's goal of becoming a $5 trillion economy by 2027 – requiring Financial Analysts who can identify high-impact investment opportunities in sectors like renewable energy (where Delhi leads national solar parks) and digital payments (with NPCI processing 10 billion+ transactions monthly from New Delhi). I have already initiated collaborations with the Indian Institute of Finance's New Delhi chapter to develop case studies on emerging market volatility, ensuring my skills remain attuned to the capital's evolving needs. My professional development plan includes pursuing CFA Level II while contributing to SEBI-regulated research frameworks – a commitment that directly serves India New Delhi's regulatory excellence standards.</w:t>
      </w:r>
    </w:p>
    <w:bookmarkEnd w:id="24"/>
    <w:bookmarkStart w:id="25" w:name="why-i-am-uniquely-prepared-for-this-role"/>
    <w:p>
      <w:pPr>
        <w:pStyle w:val="Heading2"/>
      </w:pPr>
      <w:r>
        <w:t xml:space="preserve">Why I Am Uniquely Prepared for This Role</w:t>
      </w:r>
    </w:p>
    <w:p>
      <w:pPr>
        <w:pStyle w:val="FirstParagraph"/>
      </w:pPr>
      <w:r>
        <w:t xml:space="preserve">My distinct advantage lies in the synergy of my technical capabilities, contextual India knowledge, and strategic location. While many analysts possess spreadsheet skills, I bring: (1) First-hand experience with Delhi's financial regulatory environment through RBI internship programs; (2) Fluency in interpreting local market signals like NSE index movements during Indian festivals or policy announcements at Parliament; and (3) A network within New Delhi's finance community cultivated through 15+ industry events organized by IIFL Securities. My recent analysis of GIFT City's impact on foreign portfolio investment – presented at the Delhi Finance Summit – exemplifies how I transform market data into actionable insights for India's strategic positioning.</w:t>
      </w:r>
    </w:p>
    <w:bookmarkEnd w:id="25"/>
    <w:bookmarkStart w:id="26" w:name="Xcf84cb2b348eae3f2a492ad749a437de8fae765"/>
    <w:p>
      <w:pPr>
        <w:pStyle w:val="Heading2"/>
      </w:pPr>
      <w:r>
        <w:t xml:space="preserve">Conclusion: Charting a Path Forward in India New Delhi</w:t>
      </w:r>
    </w:p>
    <w:p>
      <w:pPr>
        <w:pStyle w:val="FirstParagraph"/>
      </w:pPr>
      <w:r>
        <w:t xml:space="preserve">This Statement of Purpose encapsulates my journey from an academic pursuit of finance to a professional mission as a Financial Analyst in India New Delhi. I understand that this role demands not just analytical precision but cultural intelligence, policy awareness, and relentless commitment to India's economic advancement. As the nation navigates its critical growth phase, I am prepared to leverage my skills within New Delhi's financial corridor – where every report could influence capital allocation decisions for millions of Indians. My ambition is clear: To become a Financial Analyst whose work directly contributes to India's sustainable prosperity, with New Delhi as the strategic hub from which this impact radiates across the nation and beyond. I eagerly anticipate contributing to your organization's success while growing within India's most influential financial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Financial Analyst in India New Delhi</dc:title>
  <dc:creator/>
  <dc:language>en</dc:language>
  <cp:keywords/>
  <dcterms:created xsi:type="dcterms:W3CDTF">2026-07-23T13:41:03Z</dcterms:created>
  <dcterms:modified xsi:type="dcterms:W3CDTF">2026-07-23T13:41:03Z</dcterms:modified>
</cp:coreProperties>
</file>

<file path=docProps/custom.xml><?xml version="1.0" encoding="utf-8"?>
<Properties xmlns="http://schemas.openxmlformats.org/officeDocument/2006/custom-properties" xmlns:vt="http://schemas.openxmlformats.org/officeDocument/2006/docPropsVTypes"/>
</file>