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6" w:name="Xfb8594936ff5d6865949fcf963115a5f906c46f"/>
    <w:p>
      <w:pPr>
        <w:pStyle w:val="Heading1"/>
      </w:pPr>
      <w:r>
        <w:t xml:space="preserve">Statement of Purpose for Financial Analyst Position</w:t>
      </w:r>
    </w:p>
    <w:p>
      <w:pPr>
        <w:pStyle w:val="FirstParagraph"/>
      </w:pPr>
      <w:r>
        <w:t xml:space="preserve">As I prepare this Statement of Purpose, my ambition to become a dedicated Financial Analyst in Israel Jerusalem is driven by a profound understanding of the region's dynamic economic landscape and my unwavering commitment to contributing to its financial innovation. Israel Jerusalem represents more than just a geographical location—it embodies the convergence of ancient heritage, technological ingenuity, and emerging market opportunities that make it an unparalleled setting for professional growth in financial analysis. My career trajectory has been meticulously aligned toward this goal, with every academic pursuit and professional experience sharpening my ability to excel as a Financial Analyst within Israel's unique economic ecosystem.</w:t>
      </w:r>
    </w:p>
    <w:bookmarkStart w:id="20" w:name="academic-foundation-and-analytical-rigor"/>
    <w:p>
      <w:pPr>
        <w:pStyle w:val="Heading2"/>
      </w:pPr>
      <w:r>
        <w:t xml:space="preserve">Academic Foundation and Analytical Rigor</w:t>
      </w:r>
    </w:p>
    <w:p>
      <w:pPr>
        <w:pStyle w:val="FirstParagraph"/>
      </w:pPr>
      <w:r>
        <w:t xml:space="preserve">My academic journey at the Hebrew University of Jerusalem, where I earned a Master's degree in Financial Economics with honors, provided the intellectual bedrock for my specialization as a Financial Analyst. Courses such as Advanced Corporate Valuation, Quantitative Methods in Investment Analysis, and Behavioral Finance equipped me with methodologies to dissect complex financial data while contextualizing findings within Israel’s socio-economic framework. My thesis on "Investment Patterns in Jerusalem's Emerging Tech Hubs" required analyzing 10+ years of municipal and private sector financial data, revealing how strategic capital allocation in the city’s startup ecosystem correlates with sustainable urban development. This research directly informed my understanding of how a Financial Analyst must balance quantitative precision with qualitative insights into regional nuances—a skill I intend to deploy immediately upon joining an organization in Israel Jerusalem.</w:t>
      </w:r>
    </w:p>
    <w:bookmarkEnd w:id="20"/>
    <w:bookmarkStart w:id="21" w:name="X92d2eac91921ee190e1df4ebb6669042a1d19e2"/>
    <w:p>
      <w:pPr>
        <w:pStyle w:val="Heading2"/>
      </w:pPr>
      <w:r>
        <w:t xml:space="preserve">Professional Experience Tailored for Israel Jerusalem</w:t>
      </w:r>
    </w:p>
    <w:p>
      <w:pPr>
        <w:pStyle w:val="FirstParagraph"/>
      </w:pPr>
      <w:r>
        <w:t xml:space="preserve">My internship at Fintech Innovators Ltd. (Tel Aviv) immersed me in real-world financial analysis within Israel’s high-growth sector, but it was my subsequent role as a Junior Financial Analyst with the Jerusalem Development Authority that solidified my purpose for this Statement of Purpose. In this position, I managed quarterly budget forecasts for $15M+ municipal projects across cultural heritage sites and tech infrastructure—tasks requiring meticulous attention to Israeli financial regulations like the Tax Ordinance (2018) and compliance with Jerusalem’s unique administrative frameworks. For example, I developed a predictive model that reduced budget overruns by 18% by incorporating data on seasonal tourism impacts on local revenue streams—a critical consideration for any Financial Analyst operating in Israel Jerusalem. This experience taught me that effective financial analysis here must account for variables like religious holidays, geopolitical sensitivities, and the city’s dual identity as both a global tech node and a historic capital.</w:t>
      </w:r>
    </w:p>
    <w:bookmarkEnd w:id="21"/>
    <w:bookmarkStart w:id="22" w:name="X12f15294b60f6b6733c8c1fd71174e0d4b08ada"/>
    <w:p>
      <w:pPr>
        <w:pStyle w:val="Heading2"/>
      </w:pPr>
      <w:r>
        <w:t xml:space="preserve">Why Israel Jerusalem? The Strategic Imperative</w:t>
      </w:r>
    </w:p>
    <w:p>
      <w:pPr>
        <w:pStyle w:val="FirstParagraph"/>
      </w:pPr>
      <w:r>
        <w:t xml:space="preserve">Israel Jerusalem is not merely the location for my professional aspirations—it is the catalyst for my purpose. While Tel Aviv thrives as a financial powerhouse, Jerusalem offers a distinct ecosystem where finance intersects with cultural preservation, public policy, and social innovation. As a Financial Analyst in Israel Jerusalem, I aim to bridge traditional economic models with the city’s evolving needs: supporting non-profits focused on interfaith economic initiatives or advising startups on leveraging Jerusalem’s status as a UNESCO World Heritage site for sustainable tourism revenue. My recent participation in the "Jerusalem Economic Forum 2023" further confirmed this alignment—I presented a case study demonstrating how data-driven financial strategies could optimize funding allocation for cultural preservation projects without compromising fiscal responsibility. This is precisely the role I seek: a Financial Analyst who sees beyond spreadsheets to contribute meaningfully to Israel Jerusalem’s holistic development.</w:t>
      </w:r>
    </w:p>
    <w:bookmarkEnd w:id="22"/>
    <w:bookmarkStart w:id="23" w:name="X0b3bf6e937ceabdadbdd32e407a3dc39581a862"/>
    <w:p>
      <w:pPr>
        <w:pStyle w:val="Heading2"/>
      </w:pPr>
      <w:r>
        <w:t xml:space="preserve">Technical Proficiency and Cultural Fluency</w:t>
      </w:r>
    </w:p>
    <w:p>
      <w:pPr>
        <w:pStyle w:val="FirstParagraph"/>
      </w:pPr>
      <w:r>
        <w:t xml:space="preserve">My technical toolkit is rigorously aligned with industry demands in Israel Jerusalem. I am proficient in SQL, Python (for financial modeling), and Tableau—skills applied during my analysis of Jerusalem’s real estate market volatility, which identified underserved neighborhoods for targeted investment. Crucially, I possess fluency in Hebrew (C1 level) and English (native), enabling seamless collaboration with Israeli regulatory bodies like the Israel Securities Authority and multinational firms operating within Jerusalem’s special economic zones. This linguistic agility ensures that as a Financial Analyst, I can interpret nuanced local market signals—such as shifts in diaspora investment patterns or municipal funding announcements—that might otherwise be lost in translation. My cultural sensitivity, honed through community volunteering at Jerusalem’s "Tikva" social enterprise hub, allows me to approach financial challenges with respect for the city’s diverse stakeholders.</w:t>
      </w:r>
    </w:p>
    <w:bookmarkEnd w:id="23"/>
    <w:bookmarkStart w:id="24" w:name="future-vision-and-long-term-commitment"/>
    <w:p>
      <w:pPr>
        <w:pStyle w:val="Heading2"/>
      </w:pPr>
      <w:r>
        <w:t xml:space="preserve">Future Vision and Long-Term Commitment</w:t>
      </w:r>
    </w:p>
    <w:p>
      <w:pPr>
        <w:pStyle w:val="FirstParagraph"/>
      </w:pPr>
      <w:r>
        <w:t xml:space="preserve">My long-term vision extends beyond individual contribution to systemic impact. I aspire to establish a financial consultancy within Israel Jerusalem that specializes in sustainable investment frameworks for heritage cities, particularly advising NGOs on impact-driven funding strategies. This aligns with Israel’s National Strategic Plan for Innovation and Economic Growth (2023-2030), which prioritizes "Smart Cities" initiatives in Jerusalem. In this Statement of Purpose, I affirm my readiness to serve as a Financial Analyst who doesn’t just analyze numbers but interprets them within the soul of Jerusalem—a city where every financial decision carries historical weight and future promise. My ultimate goal is to help transform Israel Jerusalem into a global model for finance that honors legacy while embracing progress.</w:t>
      </w:r>
    </w:p>
    <w:bookmarkEnd w:id="24"/>
    <w:bookmarkStart w:id="25" w:name="X93f853903996b75f561ff3beba061590dacb332"/>
    <w:p>
      <w:pPr>
        <w:pStyle w:val="Heading2"/>
      </w:pPr>
      <w:r>
        <w:t xml:space="preserve">Conclusion: A Purpose Forged in Jerusalem's Spirit</w:t>
      </w:r>
    </w:p>
    <w:p>
      <w:pPr>
        <w:pStyle w:val="FirstParagraph"/>
      </w:pPr>
      <w:r>
        <w:t xml:space="preserve">This Statement of Purpose transcends a mere application; it is a testament to my conviction that Israel Jerusalem represents the ideal crucible for my growth as a Financial Analyst. The city’s blend of ancient significance and modern ambition demands financial professionals who can navigate complexity with both intellect and empathy—a duality I embody through my academic rigor, field experience, and deepening connection to Jerusalem’s community. I am not merely seeking a job; I seek to become an integral part of Israel Jerusalem’s financial narrative. With my analytical expertise, cultural fluency, and unshakeable commitment to this city’s prosperity, I am prepared to deliver exceptional value as your next Financial Analyst. In the heart of Israel Jerusalem, where tradition meets transformation, I will ensure every financial analysis serves not just a balance sheet—but a brighter future.</w:t>
      </w:r>
    </w:p>
    <w:p>
      <w:pPr>
        <w:pStyle w:val="BodyText"/>
      </w:pPr>
      <w:r>
        <w:t xml:space="preserve">— Prepared with unwavering dedication to Israel Jerusalem's financial 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Financial Analyst Position in Israel Jerusalem</dc:title>
  <dc:creator/>
  <dc:language>en</dc:language>
  <cp:keywords/>
  <dcterms:created xsi:type="dcterms:W3CDTF">2026-07-21T02:45:07Z</dcterms:created>
  <dcterms:modified xsi:type="dcterms:W3CDTF">2026-07-21T02:45:07Z</dcterms:modified>
</cp:coreProperties>
</file>

<file path=docProps/custom.xml><?xml version="1.0" encoding="utf-8"?>
<Properties xmlns="http://schemas.openxmlformats.org/officeDocument/2006/custom-properties" xmlns:vt="http://schemas.openxmlformats.org/officeDocument/2006/docPropsVTypes"/>
</file>