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Italy</w:t>
      </w:r>
      <w:r>
        <w:t xml:space="preserve"> </w:t>
      </w:r>
      <w:r>
        <w:t xml:space="preserve">Rome</w:t>
      </w:r>
    </w:p>
    <w:bookmarkStart w:id="20" w:name="X96a1971cff4eb8c3f7dd1a1f7cf2cf8fb903fb3"/>
    <w:p>
      <w:pPr>
        <w:pStyle w:val="Heading1"/>
      </w:pPr>
      <w:r>
        <w:t xml:space="preserve">Statement of Purpose: Pursuing a Financial Analyst Career in Italy Rome</w:t>
      </w:r>
    </w:p>
    <w:p>
      <w:pPr>
        <w:pStyle w:val="FirstParagraph"/>
      </w:pPr>
      <w:r>
        <w:t xml:space="preserve">As I stand at the threshold of my professional journey, I am driven by an unwavering commitment to contribute to the dynamic financial landscape of Europe’s heart—Rome, Italy. This Statement of Purpose articulates my profound alignment with the role of a Financial Analyst within the Italian economic ecosystem, where tradition meets innovation and global markets converge in one of Europe’s most historically significant financial hubs. My aspiration is not merely to work in Rome but to immerse myself in its unique blend of ancient fiscal wisdom and modern European economic strategy, leveraging my analytical rigor to support sustainable growth for institutions operating from this pivotal city.</w:t>
      </w:r>
    </w:p>
    <w:p>
      <w:pPr>
        <w:pStyle w:val="BodyText"/>
      </w:pPr>
      <w:r>
        <w:t xml:space="preserve">My academic foundation at the University of Bologna (with a dual focus on Financial Economics and Quantitative Methods) equipped me with the technical acumen essential for a Financial Analyst role. Courses such as "Advanced Corporate Finance" and "Economic Policy Analysis of the Eurozone" directly prepared me to navigate Italy’s complex financial regulations, including MiFID II compliance and EU Green Deal integration. I conducted an independent research project analyzing SME financing trends across Southern Italy, utilizing data from Banca d’Italia and Borsa Italiana. This work revealed critical insights into how localized economic policies impact capital allocation—a perspective I now seek to apply within Rome’s thriving financial sector. The city, as the administrative center of Italy’s central bank and home to the Borsa Italiana’s historic Palazzo Mezzanotte, offers an unparalleled environment to translate such analysis into actionable strategy for European markets.</w:t>
      </w:r>
    </w:p>
    <w:p>
      <w:pPr>
        <w:pStyle w:val="BodyText"/>
      </w:pPr>
      <w:r>
        <w:t xml:space="preserve">Professionally, my internship at a Milan-based investment firm solidified my practical understanding of financial modeling in an EU context. I developed valuation models for cross-border acquisitions within the Eurozone, emphasizing risk assessment frameworks tailored to Italian market volatility. However, it was during a summer placement in Rome that I discovered my true passion: collaborating with a FinTech startup specializing in sustainable investments for Mediterranean clients. Working alongside local stakeholders to design ESG-compliant portfolio strategies, I witnessed firsthand how Rome’s strategic position as a bridge between Europe, Africa, and the Middle East creates unique opportunities for financial innovation. This experience taught me that effective Financial Analysts in Italy must balance quantitative precision with cultural fluency—understanding not only the EUR/USD exchange rate but also regional business etiquette and Italy’s evolving regulatory landscape under the European Commission’s directives.</w:t>
      </w:r>
    </w:p>
    <w:p>
      <w:pPr>
        <w:pStyle w:val="BodyText"/>
      </w:pPr>
      <w:r>
        <w:t xml:space="preserve">I am drawn to Rome specifically because it represents more than just a location; it embodies a legacy of financial sophistication dating back to Roman Republic banking practices. Today, as Italy navigates post-pandemic recovery and the European Green Deal, Rome serves as the nerve center for fiscal strategy where institutions like Intesa Sanpaolo and Unicredit are redefining resilience. A Financial Analyst in this environment must anticipate shifts in Eurozone monetary policy while addressing Italy’s unique challenges: high public debt dynamics, SME digital transformation needs, and opportunities in renewable energy investments. I am eager to contribute to this mission by applying my expertise in scenario-based financial forecasting—developed through analyzing Italy’s 2023 GDP growth projections under the National Recovery Plan—to help firms optimize capital structure amid inflationary pressures.</w:t>
      </w:r>
    </w:p>
    <w:p>
      <w:pPr>
        <w:pStyle w:val="BodyText"/>
      </w:pPr>
      <w:r>
        <w:t xml:space="preserve">My commitment extends beyond technical skills. I have actively engaged with Rome’s professional community: attending workshops at Sapienza University on "Financial Innovation in Mediterranean Economies" and participating in the Rome Chamber of Commerce’s fintech networking events. I recognize that success as a Financial Analyst in Italy requires more than data mastery; it demands respect for the Italian approach to business, which values relationship-building and long-term partnerships over transactional efficiency. To honor this cultural nuance, I have begun studying Italian business language (beyond basic conversational phrases) and familiarizing myself with Rome’s professional rhythms—where a late afternoon coffee with colleagues is as vital as a quarterly report. This preparation ensures I can seamlessly integrate into teams at institutions like the Italian Ministry of Economy or private equity firms headquartered in the city’s Parioli district.</w:t>
      </w:r>
    </w:p>
    <w:p>
      <w:pPr>
        <w:pStyle w:val="BodyText"/>
      </w:pPr>
      <w:r>
        <w:t xml:space="preserve">Moreover, Italy Rome offers an irreplaceable advantage for global finance professionals. The city’s proximity to EU institutions in Brussels and its status as a gateway to emerging markets make it ideal for developing strategies that resonate across continents. My goal is to support companies leveraging Rome’s position—whether advising an Italian multinational expanding into Africa or helping European funds navigate the complexities of Italian tax incentives (e.g., the "Decreto Sviluppo" measures). As a Financial Analyst, I will provide not just spreadsheets but contextualized insights that turn market data into strategic advantage. For instance, understanding how Rome’s historic districts influence commercial real estate investment trends could inform client decisions in sectors like sustainable tourism development—a growing priority for Italian economic planners.</w:t>
      </w:r>
    </w:p>
    <w:p>
      <w:pPr>
        <w:pStyle w:val="BodyText"/>
      </w:pPr>
      <w:r>
        <w:t xml:space="preserve">I envision my career trajectory in Italy Rome as a continuous evolution from analyst to strategic partner. In the short term, I aim to contribute immediate value through rigorous financial modeling and market analysis tailored to Italian regulatory frameworks. Long term, I aspire to mentor junior analysts while collaborating with institutions like the Rome-based European Banking Authority (EBA) on policy initiatives that enhance financial inclusion across Southern Europe. My vision aligns precisely with Rome’s emergence as a hub for ethical finance, where the integration of data-driven decision-making and cultural intelligence defines excellence.</w:t>
      </w:r>
    </w:p>
    <w:p>
      <w:pPr>
        <w:pStyle w:val="BodyText"/>
      </w:pPr>
      <w:r>
        <w:t xml:space="preserve">As I prepare to enter this role, I do so with profound respect for Rome’s legacy as a cradle of financial thought and its current role in shaping Europe’s economic future. My technical skills, cultural curiosity, and dedication to Italy’s unique financial ecosystem position me to excel as a Financial Analyst within your organization. I am eager to bring my expertise in Eurozone market dynamics and sustainable finance to Rome—where every data point tells a story of resilience, and every analysis contributes to the city’s enduring legacy as Europe’s financial compass. Let us build tomorrow's strategies from the heart of this historic metropolis.</w:t>
      </w:r>
    </w:p>
    <w:p>
      <w:pPr>
        <w:pStyle w:val="BodyText"/>
      </w:pPr>
      <w:r>
        <w:t xml:space="preserve">In closing, I reaffirm my readiness to serve as a strategic asset for your team in Italy Rome—a Financial Analyst who understands that numbers alone do not define success; it is how those numbers serve people, communities, and the future. With deep appreciation for Rome’s past and an unwavering focus on its financial promise, I am prepared to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Role in Italy Rome</dc:title>
  <dc:creator/>
  <dc:language>en</dc:language>
  <cp:keywords/>
  <dcterms:created xsi:type="dcterms:W3CDTF">2026-07-23T09:10:37Z</dcterms:created>
  <dcterms:modified xsi:type="dcterms:W3CDTF">2026-07-23T09:10:37Z</dcterms:modified>
</cp:coreProperties>
</file>

<file path=docProps/custom.xml><?xml version="1.0" encoding="utf-8"?>
<Properties xmlns="http://schemas.openxmlformats.org/officeDocument/2006/custom-properties" xmlns:vt="http://schemas.openxmlformats.org/officeDocument/2006/docPropsVTypes"/>
</file>