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Tokyo</w:t>
      </w:r>
    </w:p>
    <w:bookmarkStart w:id="25" w:name="Xaa6b5b6843e0c637e8f8e4ba0c8e18df05a862d"/>
    <w:p>
      <w:pPr>
        <w:pStyle w:val="Heading1"/>
      </w:pPr>
      <w:r>
        <w:t xml:space="preserve">Statement of Purpose: Pursuing a Career as a Financial Analyst in Tokyo, Japan</w:t>
      </w:r>
    </w:p>
    <w:p>
      <w:pPr>
        <w:pStyle w:val="FirstParagraph"/>
      </w:pPr>
      <w:r>
        <w:t xml:space="preserve">From an early age, I have been captivated by the intricate interplay between economic data and strategic decision-making. This fascination crystallized during my undergraduate studies in Finance at [Your University], where I discovered that financial analysis is not merely about numbers—it is the compass guiding sustainable business growth, investment success, and economic resilience. It is this profound understanding that fuels my unwavering commitment to pursue a career as a Financial Analyst within Tokyo’s dynamic financial ecosystem. This Statement of Purpose outlines my academic foundation, professional experiences, cultural preparedness, and why Tokyo represents the ideal environment to advance my expertise as a Financial Analyst in Japan.</w:t>
      </w:r>
    </w:p>
    <w:bookmarkStart w:id="20" w:name="X34c738e9c2e9e082188311746bf2fc78c2dd241"/>
    <w:p>
      <w:pPr>
        <w:pStyle w:val="Heading2"/>
      </w:pPr>
      <w:r>
        <w:t xml:space="preserve">Academic and Professional Foundation for Financial Analysis</w:t>
      </w:r>
    </w:p>
    <w:p>
      <w:pPr>
        <w:pStyle w:val="FirstParagraph"/>
      </w:pPr>
      <w:r>
        <w:t xml:space="preserve">My academic journey has been meticulously structured to build a robust analytical skillset essential for the role of a Financial Analyst. I completed coursework in Corporate Finance, Quantitative Methods, Econometrics, and Risk Management—subjects that equipped me with advanced proficiency in financial modeling, valuation techniques (DCF, LBO), and data-driven forecasting. My capstone project involved developing a predictive model to assess credit risk exposure for a portfolio of emerging-market bonds using Python and SQL; this experience honed my ability to translate complex datasets into actionable insights—a skill I now apply consistently in professional settings.</w:t>
      </w:r>
    </w:p>
    <w:p>
      <w:pPr>
        <w:pStyle w:val="BodyText"/>
      </w:pPr>
      <w:r>
        <w:t xml:space="preserve">Professionally, I served as a Junior Financial Analyst at [Previous Company], where I supported senior analysts in preparing quarterly earnings reports, conducting industry benchmarking for clients in the technology sector, and optimizing cash flow projections. One significant achievement involved identifying a 15% cost-saving opportunity through detailed expense analysis for an automotive client’s supply chain—directly contributing to a 7% increase in their operational margin. This role reinforced my belief that effective financial analysis bridges data rigor with strategic business acumen, a principle I am eager to elevate within Tokyo’s competitive market.</w:t>
      </w:r>
    </w:p>
    <w:bookmarkEnd w:id="20"/>
    <w:bookmarkStart w:id="21" w:name="Xef2ca74bc3049c0203012727a0183ab466f35ff"/>
    <w:p>
      <w:pPr>
        <w:pStyle w:val="Heading2"/>
      </w:pPr>
      <w:r>
        <w:t xml:space="preserve">Why Japan and Tokyo: A Strategic Alignment of Values and Opportunity</w:t>
      </w:r>
    </w:p>
    <w:p>
      <w:pPr>
        <w:pStyle w:val="FirstParagraph"/>
      </w:pPr>
      <w:r>
        <w:t xml:space="preserve">My decision to pursue this career in Tokyo is deeply intentional. Japan’s financial landscape embodies the precision, long-term vision, and technological innovation that resonate with my professional ethos. As a Financial Analyst operating within Japan’s regulatory framework—the Financial Instruments and Exchange Act (FIEA), stringent disclosure standards—I recognize the critical importance of meticulous compliance alongside analytical excellence. Tokyo, as Asia’s premier financial hub, offers unparalleled access to global institutions like Mitsubishi UFJ Financial Group (MUFG), Nomura Holdings, and emerging fintech pioneers in the Shibuya and Marunouchi districts. Here, I am not merely seeking employment; I aim to immerse myself in a culture where *kaizen* (continuous improvement) is ingrained in financial strategy, directly aligning with my own commitment to evolving analytical methodologies.</w:t>
      </w:r>
    </w:p>
    <w:p>
      <w:pPr>
        <w:pStyle w:val="BodyText"/>
      </w:pPr>
      <w:r>
        <w:t xml:space="preserve">Moreover, Tokyo’s unique market dynamics provide an ideal laboratory for advancing Financial Analyst capabilities. The convergence of traditional *keiretsu* networks and cutting-edge ESG (Environmental, Social, Governance) investing demands analysts who balance historical market knowledge with forward-looking sustainability metrics—a challenge I am eager to meet. For instance, Japanese corporations are increasingly prioritizing ESG integration into capital allocation; my experience in developing ESG-aligned financial models during my internship at [ESG-Focused Firm] positions me to contribute meaningfully from day one in Tokyo’s evolving landscape.</w:t>
      </w:r>
    </w:p>
    <w:bookmarkEnd w:id="21"/>
    <w:bookmarkStart w:id="22" w:name="X3caee0fea1ef980ba8b2ee462dc734f94ee67b3"/>
    <w:p>
      <w:pPr>
        <w:pStyle w:val="Heading2"/>
      </w:pPr>
      <w:r>
        <w:t xml:space="preserve">Cultural and Linguistic Preparedness for Seamless Integration</w:t>
      </w:r>
    </w:p>
    <w:p>
      <w:pPr>
        <w:pStyle w:val="FirstParagraph"/>
      </w:pPr>
      <w:r>
        <w:t xml:space="preserve">I understand that success as a Financial Analyst in Japan requires more than technical skill—it necessitates cultural fluency. I have actively prepared for this through rigorous Japanese language studies (currently at JLPT N3 level), focusing on business vocabulary, financial terminology, and *keigo* (polite speech). I have also engaged with Japanese economic publications like the *Nikkei Asian Review* and participated in virtual discussions about Tokyo’s fintech innovations to deepen my contextual awareness. This preparation ensures that I will not only communicate effectively within Japanese corporate settings but also respect the nuances of business etiquette, such as consensus-driven decision-making (*nemawashi*) and hierarchical communication norms—principles vital for building trust with colleagues and stakeholders in Tokyo.</w:t>
      </w:r>
    </w:p>
    <w:bookmarkEnd w:id="22"/>
    <w:bookmarkStart w:id="23" w:name="X360f0182e34caa10bdc2ed28a7a73c1f635eb2c"/>
    <w:p>
      <w:pPr>
        <w:pStyle w:val="Heading2"/>
      </w:pPr>
      <w:r>
        <w:t xml:space="preserve">Future Vision: Contributing to Tokyo’s Financial Excellence</w:t>
      </w:r>
    </w:p>
    <w:p>
      <w:pPr>
        <w:pStyle w:val="FirstParagraph"/>
      </w:pPr>
      <w:r>
        <w:t xml:space="preserve">In the long term, I aspire to become a senior Financial Analyst at a leading institution in Tokyo, where I will leverage my analytical rigor to support strategic investments in Japan’s transition toward green finance and digital transformation. My goal is to contribute not just through traditional financial modeling but by pioneering data-driven approaches that address Tokyo’s specific economic challenges, such as demographic shifts and supply chain diversification post-pandemic. Ultimately, I envision a career where my work as a Financial Analyst directly enhances the resilience and competitiveness of Japanese enterprises on the global stage.</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reflects my profound dedication to becoming an exceptional Financial Analyst within Tokyo’s prestigious financial community. My academic discipline, hands-on professional experience, cultural diligence, and strategic alignment with Japan’s economic priorities position me to deliver immediate value while embracing the long-term growth opportunities Tokyo uniquely offers. I am eager to contribute my skills to a forward-thinking organization where precision in analysis meets Japan’s legacy of excellence—transforming data into enduring business impact. It is with this purpose that I submit my application, ready to embark on this transformative journey as a Financial Analyst in the heart of Tokyo.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Tokyo</dc:title>
  <dc:creator/>
  <dc:language>en</dc:language>
  <cp:keywords/>
  <dcterms:created xsi:type="dcterms:W3CDTF">2026-07-21T02:57:51Z</dcterms:created>
  <dcterms:modified xsi:type="dcterms:W3CDTF">2026-07-21T02:57:51Z</dcterms:modified>
</cp:coreProperties>
</file>

<file path=docProps/custom.xml><?xml version="1.0" encoding="utf-8"?>
<Properties xmlns="http://schemas.openxmlformats.org/officeDocument/2006/custom-properties" xmlns:vt="http://schemas.openxmlformats.org/officeDocument/2006/docPropsVTypes"/>
</file>