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6" w:name="Xfb8594936ff5d6865949fcf963115a5f906c46f"/>
    <w:p>
      <w:pPr>
        <w:pStyle w:val="Heading1"/>
      </w:pPr>
      <w:r>
        <w:t xml:space="preserve">Statement of Purpose for Financial Analyst Position</w:t>
      </w:r>
    </w:p>
    <w:p>
      <w:pPr>
        <w:pStyle w:val="FirstParagraph"/>
      </w:pPr>
      <w:r>
        <w:t xml:space="preserve">As a dedicated finance professional with a robust academic foundation and practical experience in financial analysis, I am thrilled to submit this Statement of Purpose for the Financial Analyst position within Kazakhstan's dynamic economic landscape. My decision to pursue this career opportunity in Almaty is deeply rooted in my conviction that Central Asia represents the next frontier of emerging market growth, and Almaty – as Kazakhstan's premier financial hub – offers an unparalleled platform for professional contribution and advancement. This Statement of Purpose outlines my qualifications, motivations, and vision for contributing to the financial ecosystem of Kazakhstan Almaty.</w:t>
      </w:r>
    </w:p>
    <w:bookmarkStart w:id="20" w:name="X302fe54d0eddad7d9b0e79e90693cde046d25d0"/>
    <w:p>
      <w:pPr>
        <w:pStyle w:val="Heading2"/>
      </w:pPr>
      <w:r>
        <w:t xml:space="preserve">Academic Foundation and Analytical Expertise</w:t>
      </w:r>
    </w:p>
    <w:p>
      <w:pPr>
        <w:pStyle w:val="FirstParagraph"/>
      </w:pPr>
      <w:r>
        <w:t xml:space="preserve">I hold a Master's degree in Financial Economics from the University of London, where I specialized in emerging market valuation and risk management. My thesis, "Monetary Policy Transmission Mechanisms in Emerging Central Asian Economies," required extensive data analysis of Kazakhstan's National Bank reports, IMF datasets, and regional market trends. Through this research, I developed proficiency in advanced financial modeling using Python and SQL – skills directly applicable to the complex economic environment of Kazakhstan Almaty. My academic journey included rigorous coursework in corporate finance, quantitative methods, and behavioral economics, which equipped me with the analytical rigor necessary to navigate volatile markets while identifying sustainable growth opportunities.</w:t>
      </w:r>
    </w:p>
    <w:bookmarkEnd w:id="20"/>
    <w:bookmarkStart w:id="21" w:name="X09b8fd7d478b49bf1aa1035b62e947a98695e5e"/>
    <w:p>
      <w:pPr>
        <w:pStyle w:val="Heading2"/>
      </w:pPr>
      <w:r>
        <w:t xml:space="preserve">Professional Experience in Emerging Markets</w:t>
      </w:r>
    </w:p>
    <w:p>
      <w:pPr>
        <w:pStyle w:val="FirstParagraph"/>
      </w:pPr>
      <w:r>
        <w:t xml:space="preserve">Prior to seeking this opportunity, I served as a Junior Financial Analyst at a multinational investment firm based in Dubai, where I supported portfolio optimization for Central Asian assets. My responsibilities included conducting due diligence on Kazakhstani infrastructure projects and analyzing the impact of oil price fluctuations on the KASE (Kazakhstan Stock Exchange) index. This role demanded constant adaptation to regional economic shifts – including sanctions-related market volatility and currency adjustments – which honed my ability to deliver actionable insights under pressure. I particularly excelled in creating dynamic cash flow models for energy sector investments, a skill directly transferable to Almaty's growing oil and gas industry, where 70% of Kazakhstan's GDP is derived from extractive resources.</w:t>
      </w:r>
    </w:p>
    <w:bookmarkEnd w:id="21"/>
    <w:bookmarkStart w:id="22" w:name="X8bb82ac3dde601e1bce3fdc42964414f7367010"/>
    <w:p>
      <w:pPr>
        <w:pStyle w:val="Heading2"/>
      </w:pPr>
      <w:r>
        <w:t xml:space="preserve">Why Kazakhstan Almaty? Strategic Alignment</w:t>
      </w:r>
    </w:p>
    <w:p>
      <w:pPr>
        <w:pStyle w:val="FirstParagraph"/>
      </w:pPr>
      <w:r>
        <w:t xml:space="preserve">My decision to apply for a Financial Analyst position in Kazakhstan Almaty is not coincidental but strategically deliberate. As the nation's financial capital, Almaty hosts over 80% of Kazakhstan's banking institutions, including branches of Citibank, HSBC, and local giants like Kaspi Bank. The city has recently emerged as Central Asia's leading fintech hub – home to the newly launched Almaty FinTech Valley initiative aimed at attracting $500 million in venture capital. This environment offers a unique convergence of traditional finance and digital innovation that aligns perfectly with my expertise in data-driven financial modeling. Moreover, Kazakhstan's recent adoption of International Financial Reporting Standards (IFRS) has created a demand for professionals who can bridge Western analytical frameworks with local market nuances – a gap I am uniquely positioned to fill.</w:t>
      </w:r>
    </w:p>
    <w:p>
      <w:pPr>
        <w:pStyle w:val="BodyText"/>
      </w:pPr>
      <w:r>
        <w:t xml:space="preserve">I am particularly inspired by Kazakhstan's "Digital Economy" program, which targets 50% digitalization of financial services by 2025. As a Financial Analyst in Almaty, I would contribute directly to this vision through projects like optimizing credit scoring models for the nationwide E-Pay payment system or developing risk assessment tools for the newly established Kazakhstan Green Finance Center – initiatives that could significantly boost SME access to capital across the country.</w:t>
      </w:r>
    </w:p>
    <w:bookmarkEnd w:id="22"/>
    <w:bookmarkStart w:id="23" w:name="Xa9e7171ccbff6a8d32c5f16973f352ca568e2bf"/>
    <w:p>
      <w:pPr>
        <w:pStyle w:val="Heading2"/>
      </w:pPr>
      <w:r>
        <w:t xml:space="preserve">Career Vision in Kazakhstan's Economic Transformation</w:t>
      </w:r>
    </w:p>
    <w:p>
      <w:pPr>
        <w:pStyle w:val="FirstParagraph"/>
      </w:pPr>
      <w:r>
        <w:t xml:space="preserve">My long-term vision extends beyond individual performance metrics. I aspire to become a catalyst for financial inclusion in Kazakhstan by developing affordable analytical tools for rural banks, addressing the current gap where only 35% of Kazakhstani SMEs have access to formal credit. In Almaty's collaborative ecosystem – where institutions like the Astana International Financial Centre (AIFC) operate under UK common law – I plan to pioneer a hybrid financial literacy program that combines traditional market analysis with digital education modules. This initiative would directly support Kazakhstan's national goal of reducing poverty by 50% through economic empowerment by 2030.</w:t>
      </w:r>
    </w:p>
    <w:p>
      <w:pPr>
        <w:pStyle w:val="BodyText"/>
      </w:pPr>
      <w:r>
        <w:t xml:space="preserve">Furthermore, my fluency in Russian and Kazakh (C1 level) combined with advanced English proficiency positions me to facilitate cross-cultural communication between international investors and local stakeholders. In Kazakhstan Almaty, where multinational teams routinely collaborate on projects like the China-Central Asia Gas Pipeline or Eurasian Economic Union trade initiatives, this linguistic competence is not merely advantageous but essential for building trust and driving consensus.</w:t>
      </w:r>
    </w:p>
    <w:bookmarkEnd w:id="23"/>
    <w:bookmarkStart w:id="24" w:name="commitment-to-sustainable-impact"/>
    <w:p>
      <w:pPr>
        <w:pStyle w:val="Heading2"/>
      </w:pPr>
      <w:r>
        <w:t xml:space="preserve">Commitment to Sustainable Impact</w:t>
      </w:r>
    </w:p>
    <w:p>
      <w:pPr>
        <w:pStyle w:val="FirstParagraph"/>
      </w:pPr>
      <w:r>
        <w:t xml:space="preserve">What truly distinguishes me is my commitment to ethical financial analysis. In my previous role, I advocated for the integration of ESG (Environmental, Social, Governance) factors in investment decisions – a practice that has gained significant traction in Kazakhstan following the adoption of its National Climate Strategy. As a Financial Analyst in Almaty, I will champion this approach by developing sector-specific ESG risk matrices for key industries like mining and agriculture. For instance, I would analyze how water conservation practices impact long-term operational costs in the Aral Sea region – transforming environmental considerations into quantifiable financial metrics that resonate with both investors and regulators.</w:t>
      </w:r>
    </w:p>
    <w:p>
      <w:pPr>
        <w:pStyle w:val="BodyText"/>
      </w:pPr>
      <w:r>
        <w:t xml:space="preserve">Kazakhstan's ambitious Vision 2050 plan emphasizes sustainable growth, and I am eager to contribute to this national mission through precise financial forecasting. My proposed project for Almaty-based institutions involves creating a real-time dashboard tracking the economic impact of the new Eurasian Economic Union tariff adjustments – a tool that could prevent $20M+ in annual revenue losses for local exporters during market transitions.</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represents more than an application – it is a pledge to contribute meaningfully to Kazakhstan Almaty's emergence as Central Asia's financial leader. My academic rigor, emerging market experience, linguistic abilities, and unwavering commitment to ethical finance align precisely with the demands of this Financial Analyst role. I am prepared to leverage my skills in financial modeling and data analytics not merely for organizational success, but as a force for inclusive economic development across Kazakhstan.</w:t>
      </w:r>
    </w:p>
    <w:p>
      <w:pPr>
        <w:pStyle w:val="BodyText"/>
      </w:pPr>
      <w:r>
        <w:t xml:space="preserve">As we navigate Kazakhstan's transition from resource-driven growth to diversified innovation, I believe the right Financial Analyst can transform raw market data into strategic catalysts. In Almaty – where ancient Silk Road trade routes now intersect with blockchain technology – this opportunity represents a unique convergence of tradition and progress. I am eager to bring my expertise to your team, contribute to the city's financial ecosystem, and grow alongside Kazakhstan's remarkable economic evolution. Thank you for considering my application as I seek to become part of Almaty's next chapter in financial excellence.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Kazakhstan Almaty</dc:title>
  <dc:creator/>
  <cp:keywords/>
  <dcterms:created xsi:type="dcterms:W3CDTF">2026-07-21T05:49:05Z</dcterms:created>
  <dcterms:modified xsi:type="dcterms:W3CDTF">2026-07-21T05:49:05Z</dcterms:modified>
</cp:coreProperties>
</file>

<file path=docProps/custom.xml><?xml version="1.0" encoding="utf-8"?>
<Properties xmlns="http://schemas.openxmlformats.org/officeDocument/2006/custom-properties" xmlns:vt="http://schemas.openxmlformats.org/officeDocument/2006/docPropsVTypes"/>
</file>