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w:t>
      </w:r>
      <w:r>
        <w:t xml:space="preserve"> </w:t>
      </w:r>
      <w:r>
        <w:t xml:space="preserve">Yangon,</w:t>
      </w:r>
      <w:r>
        <w:t xml:space="preserve"> </w:t>
      </w:r>
      <w:r>
        <w:t xml:space="preserve">Myanmar</w:t>
      </w:r>
    </w:p>
    <w:bookmarkStart w:id="27" w:name="X2356d8af145f700cb094057694b68511c04f84b"/>
    <w:p>
      <w:pPr>
        <w:pStyle w:val="Heading1"/>
      </w:pPr>
      <w:r>
        <w:t xml:space="preserve">Statement of Purpose: Pursuing a Career as a Financial Analyst in Yangon, Myanmar</w:t>
      </w:r>
    </w:p>
    <w:p>
      <w:pPr>
        <w:pStyle w:val="FirstParagraph"/>
      </w:pPr>
      <w:r>
        <w:t xml:space="preserve">As I prepare to submit this Statement of Purpose, I am compelled to articulate my deep commitment to advancing my career as a Financial Analyst within the dynamic and rapidly evolving economic landscape of Myanmar Yangon. This document is not merely an academic exercise; it is a roadmap reflecting my professional aspirations, contextual understanding of Myanmar’s financial sector, and unwavering dedication to contributing meaningfully to Yangon’s emergence as a regional economic hub. My journey toward becoming a Financial Analyst in Yangon is rooted in both personal passion and strategic alignment with the nation's developmental trajectory.</w:t>
      </w:r>
    </w:p>
    <w:bookmarkStart w:id="20" w:name="Xadb8d61d0b8cfe98b9a572155a7aa6b8d61451b"/>
    <w:p>
      <w:pPr>
        <w:pStyle w:val="Heading2"/>
      </w:pPr>
      <w:r>
        <w:t xml:space="preserve">My Foundational Motivation: Understanding Myanmar’s Financial Context</w:t>
      </w:r>
    </w:p>
    <w:p>
      <w:pPr>
        <w:pStyle w:val="FirstParagraph"/>
      </w:pPr>
      <w:r>
        <w:t xml:space="preserve">Growing up in Yangon, I witnessed firsthand the transformative shifts reshaping our city—from bustling markets along Bogyoke Aung San Road to the rising skyline near Sule Pagoda. These observations ignited my interest in how financial systems empower communities and drive national progress. Myanmar’s recent economic liberalization, including the Central Bank of Myanmar’s reforms and integration into ASEAN, has created unprecedented opportunities for skilled Financial Analysts. My Statement of Purpose is forged from a desire to leverage analytical expertise where it matters most: within Yangon’s vibrant yet underdeveloped financial ecosystem. I recognize that effective financial analysis here isn’t just about numbers—it’s about enabling SME growth, supporting agricultural exports (a cornerstone of Myanmar’s economy), and navigating the complexities of a transitioning market.</w:t>
      </w:r>
    </w:p>
    <w:bookmarkEnd w:id="20"/>
    <w:bookmarkStart w:id="21" w:name="educational-and-professional-preparation"/>
    <w:p>
      <w:pPr>
        <w:pStyle w:val="Heading2"/>
      </w:pPr>
      <w:r>
        <w:t xml:space="preserve">Educational and Professional Preparation</w:t>
      </w:r>
    </w:p>
    <w:p>
      <w:pPr>
        <w:pStyle w:val="FirstParagraph"/>
      </w:pPr>
      <w:r>
        <w:t xml:space="preserve">My academic background in Finance from Yangon University equipped me with rigorous analytical frameworks, but it was my internship at KBZ Bank Yangon that crystallized my purpose. There, I supported portfolio risk assessments for microfinance clients across the country, learning to interpret local cash-flow patterns and cultural nuances influencing financial decisions. This experience underscored a critical insight: Financial Analysts in Myanmar cannot operate in a vacuum. They must bridge international best practices with Myanmar’s unique realities—whether it’s adapting credit models for rice-farming communities or interpreting regulatory shifts under the newly established Yangon Stock Exchange (YSE). I further honed these skills through certifications like the CFA Level I, focusing on emerging markets analysis relevant to Southeast Asia.</w:t>
      </w:r>
    </w:p>
    <w:bookmarkEnd w:id="21"/>
    <w:bookmarkStart w:id="22" w:name="why-yangon-why-now"/>
    <w:p>
      <w:pPr>
        <w:pStyle w:val="Heading2"/>
      </w:pPr>
      <w:r>
        <w:t xml:space="preserve">Why Yangon? Why Now?</w:t>
      </w:r>
    </w:p>
    <w:p>
      <w:pPr>
        <w:pStyle w:val="FirstParagraph"/>
      </w:pPr>
      <w:r>
        <w:t xml:space="preserve">Yangon’s status as Myanmar’s commercial capital makes it the ideal arena for a Financial Analyst to create tangible impact. The city hosts 60% of Myanmar’s banks, burgeoning fintech startups like Wave Money, and international firms expanding into Southeast Asia. However, this growth is hampered by gaps in financial literacy and data infrastructure—challenges where my expertise can directly contribute. My Statement of Purpose explicitly prioritizes Yangon because its needs are acute yet actionable: local businesses require robust cash-flow forecasting tools; investors seek reliable data on Myanmar’s evolving regulatory environment; and policymakers need evidence-based insights to accelerate inclusive growth. I am not seeking a generic role—I am committed to solving Yangon-specific problems.</w:t>
      </w:r>
    </w:p>
    <w:bookmarkEnd w:id="22"/>
    <w:bookmarkStart w:id="23" w:name="Xbab7243ca7b6ffc838106a17780a014e9fc0e21"/>
    <w:p>
      <w:pPr>
        <w:pStyle w:val="Heading2"/>
      </w:pPr>
      <w:r>
        <w:t xml:space="preserve">My Vision for the Financial Analyst Role in Myanmar</w:t>
      </w:r>
    </w:p>
    <w:p>
      <w:pPr>
        <w:pStyle w:val="FirstParagraph"/>
      </w:pPr>
      <w:r>
        <w:t xml:space="preserve">As a Financial Analyst in Yangon, I envision myself as both an interpreter and a catalyst. Interpretation is key: translating complex financial data into actionable strategies for stakeholders who may not speak Wall Street jargon. For instance, I would develop simplified financial dashboards for tea exporters in Hpa-An to monitor forex volatility or create risk-assessment frameworks tailored to Yangon’s informal sector—where 70% of employment occurs. Catalyst is equally vital: advocating for standardized financial reporting among SMEs and collaborating with institutions like the Myanmar Microfinance Association to elevate industry benchmarks. My approach merges global methodologies (e.g., discounted cash flow, scenario modeling) with on-ground pragmatism—ensuring analysis serves Myanmar’s realities, not the other way around.</w:t>
      </w:r>
    </w:p>
    <w:bookmarkEnd w:id="23"/>
    <w:bookmarkStart w:id="24" w:name="Xdcacd4dc56396f1aa082ba260c0b3c09ee76cc5"/>
    <w:p>
      <w:pPr>
        <w:pStyle w:val="Heading2"/>
      </w:pPr>
      <w:r>
        <w:t xml:space="preserve">Alignment with Myanmar’s Development Goals</w:t>
      </w:r>
    </w:p>
    <w:p>
      <w:pPr>
        <w:pStyle w:val="FirstParagraph"/>
      </w:pPr>
      <w:r>
        <w:t xml:space="preserve">My career trajectory is intrinsically linked to national priorities. Myanmar’s Vision 2030 emphasizes financial inclusion and economic diversification, goals that demand competent Financial Analysts across Yangon and beyond. I aim to support this vision by:</w:t>
      </w:r>
    </w:p>
    <w:p>
      <w:pPr>
        <w:numPr>
          <w:ilvl w:val="0"/>
          <w:numId w:val="1001"/>
        </w:numPr>
        <w:pStyle w:val="Compact"/>
      </w:pPr>
      <w:r>
        <w:rPr>
          <w:bCs/>
          <w:b/>
        </w:rPr>
        <w:t xml:space="preserve">Enabling SME Expansion:</w:t>
      </w:r>
      <w:r>
        <w:t xml:space="preserve"> </w:t>
      </w:r>
      <w:r>
        <w:t xml:space="preserve">Providing data-driven credit recommendations for businesses in Yangon’s manufacturing corridors (e.g., textile hubs near Inya Lake)</w:t>
      </w:r>
    </w:p>
    <w:p>
      <w:pPr>
        <w:numPr>
          <w:ilvl w:val="0"/>
          <w:numId w:val="1001"/>
        </w:numPr>
        <w:pStyle w:val="Compact"/>
      </w:pPr>
      <w:r>
        <w:rPr>
          <w:bCs/>
          <w:b/>
        </w:rPr>
        <w:t xml:space="preserve">Advancing Fintech Adoption:</w:t>
      </w:r>
      <w:r>
        <w:t xml:space="preserve"> </w:t>
      </w:r>
      <w:r>
        <w:t xml:space="preserve">Analyzing user behavior for mobile banking platforms to improve financial access in rural-urban fringe areas</w:t>
      </w:r>
    </w:p>
    <w:p>
      <w:pPr>
        <w:numPr>
          <w:ilvl w:val="0"/>
          <w:numId w:val="1001"/>
        </w:numPr>
        <w:pStyle w:val="Compact"/>
      </w:pPr>
      <w:r>
        <w:rPr>
          <w:bCs/>
          <w:b/>
        </w:rPr>
        <w:t xml:space="preserve">Promoting Sustainable Investment:</w:t>
      </w:r>
      <w:r>
        <w:t xml:space="preserve"> </w:t>
      </w:r>
      <w:r>
        <w:t xml:space="preserve">Developing ESG metrics for foreign investors in Myanmar’s renewable energy sector, aligning with ASEAN’s green finance initiatives</w:t>
      </w:r>
    </w:p>
    <w:p>
      <w:pPr>
        <w:pStyle w:val="FirstParagraph"/>
      </w:pPr>
      <w:r>
        <w:t xml:space="preserve">This isn’t theoretical; it stems from my volunteer work with the Yangon Chamber of Commerce, where I assisted 50+ SMEs in financial planning during their post-pandemic recovery.</w:t>
      </w:r>
    </w:p>
    <w:bookmarkEnd w:id="24"/>
    <w:bookmarkStart w:id="25" w:name="X4f3287e70e930059b05ed26c37581cee093d09b"/>
    <w:p>
      <w:pPr>
        <w:pStyle w:val="Heading2"/>
      </w:pPr>
      <w:r>
        <w:t xml:space="preserve">Commitment to Long-Term Growth in Myanmar Yangon</w:t>
      </w:r>
    </w:p>
    <w:p>
      <w:pPr>
        <w:pStyle w:val="FirstParagraph"/>
      </w:pPr>
      <w:r>
        <w:t xml:space="preserve">This Statement of Purpose reflects a lifelong commitment to Myanmar’s economic journey. I am not seeking temporary employment abroad; I intend to embed myself within Yangon’s professional community, learning Burmese business customs and contributing to its financial maturity. My long-term goal is to mentor young analysts in Yangon, establishing a local knowledge base that reduces reliance on foreign consultants—a critical step for sustainable development. The challenges here are real: currency fluctuations, infrastructure gaps, and regulatory uncertainty—but these are precisely the contexts where Financial Analysts become indispensable. I am prepared to navigate them with humility and expertise.</w:t>
      </w:r>
    </w:p>
    <w:bookmarkEnd w:id="25"/>
    <w:bookmarkStart w:id="26" w:name="conclusion-a-purpose-forged-in-yangon"/>
    <w:p>
      <w:pPr>
        <w:pStyle w:val="Heading2"/>
      </w:pPr>
      <w:r>
        <w:t xml:space="preserve">Conclusion: A Purpose Forged in Yangon</w:t>
      </w:r>
    </w:p>
    <w:p>
      <w:pPr>
        <w:pStyle w:val="FirstParagraph"/>
      </w:pPr>
      <w:r>
        <w:t xml:space="preserve">My Statement of Purpose is a testament to my readiness to serve as a Financial Analyst in Myanmar Yangon—a city poised at the crossroads of opportunity. I bring analytical precision, cultural fluency, and a profound belief in Myanmar’s potential. I have studied its markets, volunteered within its communities, and honed my skills with its challenges in mind. This is not just about securing a job; it’s about becoming part of Yangon’s financial renaissance. As Myanmar opens to the world, I am resolved to ensure that the numbers tell a story of resilience and progress—starting right here in Yangon. I welcome the opportunity to contribute my skills as a Financial Analyst, where they can transform data into development and make a measurable difference for Myanmar’s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 Yangon, Myanmar</dc:title>
  <dc:creator/>
  <dc:language>en</dc:language>
  <cp:keywords/>
  <dcterms:created xsi:type="dcterms:W3CDTF">2025-12-09T10:18:18Z</dcterms:created>
  <dcterms:modified xsi:type="dcterms:W3CDTF">2025-12-09T10:18:18Z</dcterms:modified>
</cp:coreProperties>
</file>

<file path=docProps/custom.xml><?xml version="1.0" encoding="utf-8"?>
<Properties xmlns="http://schemas.openxmlformats.org/officeDocument/2006/custom-properties" xmlns:vt="http://schemas.openxmlformats.org/officeDocument/2006/docPropsVTypes"/>
</file>